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32B04" w14:textId="71162942" w:rsidR="00CB117B" w:rsidRDefault="00CB117B" w:rsidP="00BE1259">
      <w:pPr>
        <w:jc w:val="center"/>
        <w:rPr>
          <w:rFonts w:ascii="Arial" w:hAnsi="Arial" w:cs="Arial"/>
          <w:b/>
          <w:bCs/>
          <w:sz w:val="20"/>
          <w:szCs w:val="20"/>
        </w:rPr>
      </w:pPr>
    </w:p>
    <w:p w14:paraId="7A39B924" w14:textId="77777777" w:rsidR="00CB117B" w:rsidRDefault="00CB117B" w:rsidP="00BE1259">
      <w:pPr>
        <w:jc w:val="center"/>
        <w:rPr>
          <w:rFonts w:ascii="Arial" w:hAnsi="Arial" w:cs="Arial"/>
          <w:b/>
          <w:bCs/>
          <w:sz w:val="20"/>
          <w:szCs w:val="20"/>
        </w:rPr>
      </w:pPr>
    </w:p>
    <w:p w14:paraId="7D9E33F3" w14:textId="4732D356" w:rsidR="00BE1259" w:rsidRPr="00CB117B" w:rsidRDefault="001F56B3" w:rsidP="003E2BFB">
      <w:pPr>
        <w:rPr>
          <w:rFonts w:ascii="Bebas Neue Rounded" w:hAnsi="Bebas Neue Rounded" w:cs="Arial"/>
          <w:color w:val="649CC7"/>
          <w:sz w:val="32"/>
          <w:szCs w:val="32"/>
        </w:rPr>
      </w:pPr>
      <w:r w:rsidRPr="003E2BFB">
        <w:rPr>
          <w:rFonts w:ascii="Calibri" w:hAnsi="Calibri" w:cs="Arial"/>
          <w:color w:val="649CC7"/>
          <w:sz w:val="26"/>
          <w:szCs w:val="26"/>
        </w:rPr>
        <w:t xml:space="preserve">Pulmonary Nodule </w:t>
      </w:r>
      <w:r w:rsidR="00A04FB3" w:rsidRPr="003E2BFB">
        <w:rPr>
          <w:rFonts w:ascii="Calibri" w:hAnsi="Calibri" w:cs="Arial"/>
          <w:color w:val="649CC7"/>
          <w:sz w:val="26"/>
          <w:szCs w:val="26"/>
        </w:rPr>
        <w:t xml:space="preserve">Management &amp; Multidisciplinary Tumor Board </w:t>
      </w:r>
      <w:r w:rsidR="0071319F" w:rsidRPr="003E2BFB">
        <w:rPr>
          <w:rFonts w:ascii="Calibri" w:hAnsi="Calibri" w:cs="Arial"/>
          <w:color w:val="649CC7"/>
          <w:sz w:val="26"/>
          <w:szCs w:val="26"/>
        </w:rPr>
        <w:t xml:space="preserve">Referral </w:t>
      </w:r>
      <w:r w:rsidR="00A04FB3" w:rsidRPr="003E2BFB">
        <w:rPr>
          <w:rFonts w:ascii="Calibri" w:hAnsi="Calibri" w:cs="Arial"/>
          <w:color w:val="649CC7"/>
          <w:sz w:val="26"/>
          <w:szCs w:val="26"/>
        </w:rPr>
        <w:t>Partner</w:t>
      </w:r>
      <w:r w:rsidR="00BE1259" w:rsidRPr="003E2BFB">
        <w:rPr>
          <w:rFonts w:ascii="Calibri" w:hAnsi="Calibri" w:cs="Arial"/>
          <w:color w:val="649CC7"/>
          <w:sz w:val="26"/>
          <w:szCs w:val="26"/>
        </w:rPr>
        <w:t xml:space="preserve"> Detail Template</w:t>
      </w:r>
      <w:r w:rsidR="00CB117B">
        <w:rPr>
          <w:rFonts w:ascii="Bebas Neue Rounded" w:hAnsi="Bebas Neue Rounded" w:cs="Arial"/>
          <w:color w:val="649CC7"/>
          <w:sz w:val="32"/>
          <w:szCs w:val="32"/>
        </w:rPr>
        <w:br/>
      </w:r>
      <w:r w:rsidR="00A04FB3" w:rsidRPr="00CB117B">
        <w:rPr>
          <w:rFonts w:ascii="Arial" w:hAnsi="Arial" w:cs="Arial"/>
          <w:sz w:val="20"/>
          <w:szCs w:val="20"/>
        </w:rPr>
        <w:t xml:space="preserve">The US Preventive Services Task Force recommends that </w:t>
      </w:r>
      <w:r w:rsidR="0071319F" w:rsidRPr="00CB117B">
        <w:rPr>
          <w:rFonts w:ascii="Arial" w:hAnsi="Arial" w:cs="Arial"/>
          <w:sz w:val="20"/>
          <w:szCs w:val="20"/>
        </w:rPr>
        <w:t>pulmonary nodule follow-up be completed in-partnership o</w:t>
      </w:r>
      <w:r w:rsidR="006D6D80" w:rsidRPr="00CB117B">
        <w:rPr>
          <w:rFonts w:ascii="Arial" w:hAnsi="Arial" w:cs="Arial"/>
          <w:sz w:val="20"/>
          <w:szCs w:val="20"/>
        </w:rPr>
        <w:t>r</w:t>
      </w:r>
      <w:r w:rsidR="0071319F" w:rsidRPr="00CB117B">
        <w:rPr>
          <w:rFonts w:ascii="Arial" w:hAnsi="Arial" w:cs="Arial"/>
          <w:sz w:val="20"/>
          <w:szCs w:val="20"/>
        </w:rPr>
        <w:t xml:space="preserve"> by referral to a multidisciplinary board that is experienced in lung cancer diagnosis and management. This means that the referral partner has appropriate protocols and management algorithms for pulmonary nodules, especially those with a lung cancer screening results of Lung-RADs 3 or 4. Additionally</w:t>
      </w:r>
      <w:r w:rsidR="006D6D80" w:rsidRPr="00CB117B">
        <w:rPr>
          <w:rFonts w:ascii="Arial" w:hAnsi="Arial" w:cs="Arial"/>
          <w:sz w:val="20"/>
          <w:szCs w:val="20"/>
        </w:rPr>
        <w:t>, there is clear criteria for performing invasive procedures.</w:t>
      </w:r>
      <w:r w:rsidR="0071319F" w:rsidRPr="00CB117B">
        <w:rPr>
          <w:rFonts w:ascii="Arial" w:hAnsi="Arial" w:cs="Arial"/>
          <w:sz w:val="20"/>
          <w:szCs w:val="20"/>
        </w:rPr>
        <w:t xml:space="preserve"> </w:t>
      </w:r>
      <w:r w:rsidR="006D6D80" w:rsidRPr="00CB117B">
        <w:rPr>
          <w:rFonts w:ascii="Arial" w:hAnsi="Arial" w:cs="Arial"/>
          <w:sz w:val="20"/>
          <w:szCs w:val="20"/>
        </w:rPr>
        <w:t>Most academic or large healthcare systems will have an active pulmonary nodule clinic and a lung cancer multidisciplinary tumor board. Ask your organization where they will refer screening patients that need follow-up on a lung cancer screening CT result. You can also perform a Google search to find other pulmonary nodule or lung cancer tumor board programs that are close to your clinic.  Use the table below to think about important aspects to identifying and working with these important referral partners.</w:t>
      </w:r>
    </w:p>
    <w:tbl>
      <w:tblPr>
        <w:tblW w:w="0" w:type="auto"/>
        <w:tblLook w:val="04A0" w:firstRow="1" w:lastRow="0" w:firstColumn="1" w:lastColumn="0" w:noHBand="0" w:noVBand="1"/>
      </w:tblPr>
      <w:tblGrid>
        <w:gridCol w:w="10790"/>
      </w:tblGrid>
      <w:tr w:rsidR="00F51A8D" w:rsidRPr="00CB117B" w14:paraId="60C87C59" w14:textId="77777777" w:rsidTr="00CB117B">
        <w:tc>
          <w:tcPr>
            <w:tcW w:w="10790" w:type="dxa"/>
          </w:tcPr>
          <w:p w14:paraId="01BA8FC5" w14:textId="7833A9CE" w:rsidR="00F51A8D" w:rsidRPr="00CB117B" w:rsidRDefault="00F51A8D" w:rsidP="00BE1259">
            <w:pPr>
              <w:rPr>
                <w:rFonts w:ascii="Arial" w:hAnsi="Arial" w:cs="Arial"/>
                <w:sz w:val="20"/>
                <w:szCs w:val="20"/>
              </w:rPr>
            </w:pPr>
            <w:r w:rsidRPr="00CB117B">
              <w:rPr>
                <w:rFonts w:ascii="Arial" w:hAnsi="Arial" w:cs="Arial"/>
                <w:sz w:val="20"/>
                <w:szCs w:val="20"/>
              </w:rPr>
              <w:t>Name</w:t>
            </w:r>
            <w:r w:rsidR="00CE4B6D" w:rsidRPr="00CB117B">
              <w:rPr>
                <w:rFonts w:ascii="Arial" w:hAnsi="Arial" w:cs="Arial"/>
                <w:sz w:val="20"/>
                <w:szCs w:val="20"/>
              </w:rPr>
              <w:t>, a</w:t>
            </w:r>
            <w:r w:rsidRPr="00CB117B">
              <w:rPr>
                <w:rFonts w:ascii="Arial" w:hAnsi="Arial" w:cs="Arial"/>
                <w:sz w:val="20"/>
                <w:szCs w:val="20"/>
              </w:rPr>
              <w:t>ddress</w:t>
            </w:r>
            <w:r w:rsidR="00CE4B6D" w:rsidRPr="00CB117B">
              <w:rPr>
                <w:rFonts w:ascii="Arial" w:hAnsi="Arial" w:cs="Arial"/>
                <w:sz w:val="20"/>
                <w:szCs w:val="20"/>
              </w:rPr>
              <w:t>, and phone number</w:t>
            </w:r>
            <w:r w:rsidRPr="00CB117B">
              <w:rPr>
                <w:rFonts w:ascii="Arial" w:hAnsi="Arial" w:cs="Arial"/>
                <w:sz w:val="20"/>
                <w:szCs w:val="20"/>
              </w:rPr>
              <w:t xml:space="preserve"> of </w:t>
            </w:r>
            <w:r w:rsidR="006D6D80" w:rsidRPr="00CB117B">
              <w:rPr>
                <w:rFonts w:ascii="Arial" w:hAnsi="Arial" w:cs="Arial"/>
                <w:sz w:val="20"/>
                <w:szCs w:val="20"/>
              </w:rPr>
              <w:t>pulmonary nodule/ lung cancer tumor board</w:t>
            </w:r>
            <w:r w:rsidRPr="00CB117B">
              <w:rPr>
                <w:rFonts w:ascii="Arial" w:hAnsi="Arial" w:cs="Arial"/>
                <w:sz w:val="20"/>
                <w:szCs w:val="20"/>
              </w:rPr>
              <w:t>:</w:t>
            </w:r>
          </w:p>
          <w:p w14:paraId="03842F38" w14:textId="77777777" w:rsidR="00F51A8D" w:rsidRPr="00CB117B" w:rsidRDefault="00F51A8D" w:rsidP="00BE1259">
            <w:pPr>
              <w:rPr>
                <w:rFonts w:ascii="Arial" w:hAnsi="Arial" w:cs="Arial"/>
                <w:sz w:val="20"/>
                <w:szCs w:val="20"/>
              </w:rPr>
            </w:pPr>
          </w:p>
          <w:p w14:paraId="2D819F49" w14:textId="6D2A1C14" w:rsidR="00F51A8D" w:rsidRPr="00CB117B" w:rsidRDefault="00F51A8D" w:rsidP="00BE1259">
            <w:pPr>
              <w:rPr>
                <w:rFonts w:ascii="Arial" w:hAnsi="Arial" w:cs="Arial"/>
                <w:sz w:val="20"/>
                <w:szCs w:val="20"/>
              </w:rPr>
            </w:pPr>
          </w:p>
        </w:tc>
      </w:tr>
      <w:tr w:rsidR="00F51A8D" w:rsidRPr="00CB117B" w14:paraId="5EDC90ED" w14:textId="77777777" w:rsidTr="00CB117B">
        <w:tc>
          <w:tcPr>
            <w:tcW w:w="10790" w:type="dxa"/>
          </w:tcPr>
          <w:p w14:paraId="538E0AED" w14:textId="1B140BC5" w:rsidR="00F857A6" w:rsidRPr="00CB117B" w:rsidRDefault="00F857A6" w:rsidP="00BE1259">
            <w:pPr>
              <w:rPr>
                <w:rFonts w:ascii="Arial" w:hAnsi="Arial" w:cs="Arial"/>
                <w:sz w:val="20"/>
                <w:szCs w:val="20"/>
              </w:rPr>
            </w:pPr>
            <w:r w:rsidRPr="00CB117B">
              <w:rPr>
                <w:rFonts w:ascii="Arial" w:hAnsi="Arial" w:cs="Arial"/>
                <w:sz w:val="20"/>
                <w:szCs w:val="20"/>
              </w:rPr>
              <w:t xml:space="preserve">Contract </w:t>
            </w:r>
            <w:r w:rsidR="00CE4B6D" w:rsidRPr="00CB117B">
              <w:rPr>
                <w:rFonts w:ascii="Arial" w:hAnsi="Arial" w:cs="Arial"/>
                <w:sz w:val="20"/>
                <w:szCs w:val="20"/>
              </w:rPr>
              <w:t>p</w:t>
            </w:r>
            <w:r w:rsidRPr="00CB117B">
              <w:rPr>
                <w:rFonts w:ascii="Arial" w:hAnsi="Arial" w:cs="Arial"/>
                <w:sz w:val="20"/>
                <w:szCs w:val="20"/>
              </w:rPr>
              <w:t xml:space="preserve">erson </w:t>
            </w:r>
            <w:r w:rsidR="006D6D80" w:rsidRPr="00CB117B">
              <w:rPr>
                <w:rFonts w:ascii="Arial" w:hAnsi="Arial" w:cs="Arial"/>
                <w:sz w:val="20"/>
                <w:szCs w:val="20"/>
              </w:rPr>
              <w:t>for pulmonary nodule/ lung cancer tumor board</w:t>
            </w:r>
            <w:r w:rsidRPr="00CB117B">
              <w:rPr>
                <w:rFonts w:ascii="Arial" w:hAnsi="Arial" w:cs="Arial"/>
                <w:sz w:val="20"/>
                <w:szCs w:val="20"/>
              </w:rPr>
              <w:t xml:space="preserve"> </w:t>
            </w:r>
            <w:r w:rsidR="006D6D80" w:rsidRPr="00CB117B">
              <w:rPr>
                <w:rFonts w:ascii="Arial" w:hAnsi="Arial" w:cs="Arial"/>
                <w:sz w:val="20"/>
                <w:szCs w:val="20"/>
              </w:rPr>
              <w:t>referrals</w:t>
            </w:r>
            <w:r w:rsidRPr="00CB117B">
              <w:rPr>
                <w:rFonts w:ascii="Arial" w:hAnsi="Arial" w:cs="Arial"/>
                <w:sz w:val="20"/>
                <w:szCs w:val="20"/>
              </w:rPr>
              <w:t>:</w:t>
            </w:r>
          </w:p>
          <w:p w14:paraId="78FB4FBD" w14:textId="77777777" w:rsidR="00F857A6" w:rsidRPr="00CB117B" w:rsidRDefault="00F857A6" w:rsidP="00BE1259">
            <w:pPr>
              <w:rPr>
                <w:rFonts w:ascii="Arial" w:hAnsi="Arial" w:cs="Arial"/>
                <w:sz w:val="20"/>
                <w:szCs w:val="20"/>
              </w:rPr>
            </w:pPr>
          </w:p>
          <w:p w14:paraId="06575174" w14:textId="0B45FB98" w:rsidR="00F857A6" w:rsidRPr="00CB117B" w:rsidRDefault="00F857A6" w:rsidP="00BE1259">
            <w:pPr>
              <w:rPr>
                <w:rFonts w:ascii="Arial" w:hAnsi="Arial" w:cs="Arial"/>
                <w:sz w:val="20"/>
                <w:szCs w:val="20"/>
              </w:rPr>
            </w:pPr>
          </w:p>
        </w:tc>
      </w:tr>
      <w:tr w:rsidR="00F51A8D" w:rsidRPr="00CB117B" w14:paraId="6DD0C20B" w14:textId="77777777" w:rsidTr="00CB117B">
        <w:tc>
          <w:tcPr>
            <w:tcW w:w="10790" w:type="dxa"/>
          </w:tcPr>
          <w:p w14:paraId="21679193" w14:textId="77777777" w:rsidR="00ED610E" w:rsidRDefault="006D6D80" w:rsidP="00BE1259">
            <w:pPr>
              <w:rPr>
                <w:rFonts w:ascii="Arial" w:hAnsi="Arial" w:cs="Arial"/>
                <w:sz w:val="20"/>
                <w:szCs w:val="20"/>
              </w:rPr>
            </w:pPr>
            <w:r w:rsidRPr="00CB117B">
              <w:rPr>
                <w:rFonts w:ascii="Arial" w:hAnsi="Arial" w:cs="Arial"/>
                <w:sz w:val="20"/>
                <w:szCs w:val="20"/>
              </w:rPr>
              <w:t>Do we have a business relationship and refer patients to this pulmonary nodule/ lung cancer tumor board?</w:t>
            </w:r>
          </w:p>
          <w:p w14:paraId="0146CC11" w14:textId="77777777" w:rsidR="00CB117B" w:rsidRDefault="00CB117B" w:rsidP="00BE1259">
            <w:pPr>
              <w:rPr>
                <w:rFonts w:ascii="Arial" w:hAnsi="Arial" w:cs="Arial"/>
                <w:sz w:val="20"/>
                <w:szCs w:val="20"/>
              </w:rPr>
            </w:pPr>
          </w:p>
          <w:p w14:paraId="4EB0C05E" w14:textId="1D487F42" w:rsidR="00CB117B" w:rsidRPr="00CB117B" w:rsidRDefault="00CB117B" w:rsidP="00BE1259">
            <w:pPr>
              <w:rPr>
                <w:rFonts w:ascii="Arial" w:hAnsi="Arial" w:cs="Arial"/>
                <w:sz w:val="20"/>
                <w:szCs w:val="20"/>
              </w:rPr>
            </w:pPr>
          </w:p>
        </w:tc>
      </w:tr>
      <w:tr w:rsidR="00F51A8D" w:rsidRPr="00CB117B" w14:paraId="2FA9333F" w14:textId="77777777" w:rsidTr="00CB117B">
        <w:tc>
          <w:tcPr>
            <w:tcW w:w="10790" w:type="dxa"/>
          </w:tcPr>
          <w:p w14:paraId="1697AD5F" w14:textId="47AD40E7" w:rsidR="00F857A6" w:rsidRPr="00CB117B" w:rsidRDefault="009331BA" w:rsidP="00BE1259">
            <w:pPr>
              <w:rPr>
                <w:rFonts w:ascii="Arial" w:hAnsi="Arial" w:cs="Arial"/>
                <w:b/>
                <w:bCs/>
                <w:sz w:val="20"/>
                <w:szCs w:val="20"/>
              </w:rPr>
            </w:pPr>
            <w:r w:rsidRPr="00CB117B">
              <w:rPr>
                <w:rFonts w:ascii="Arial" w:hAnsi="Arial" w:cs="Arial"/>
                <w:sz w:val="20"/>
                <w:szCs w:val="20"/>
              </w:rPr>
              <w:t>What t</w:t>
            </w:r>
            <w:r w:rsidR="00F857A6" w:rsidRPr="00CB117B">
              <w:rPr>
                <w:rFonts w:ascii="Arial" w:hAnsi="Arial" w:cs="Arial"/>
                <w:sz w:val="20"/>
                <w:szCs w:val="20"/>
              </w:rPr>
              <w:t xml:space="preserve">ypes of Insurance </w:t>
            </w:r>
            <w:r w:rsidRPr="00CB117B">
              <w:rPr>
                <w:rFonts w:ascii="Arial" w:hAnsi="Arial" w:cs="Arial"/>
                <w:sz w:val="20"/>
                <w:szCs w:val="20"/>
              </w:rPr>
              <w:t xml:space="preserve">does </w:t>
            </w:r>
            <w:r w:rsidR="00F857A6" w:rsidRPr="00CB117B">
              <w:rPr>
                <w:rFonts w:ascii="Arial" w:hAnsi="Arial" w:cs="Arial"/>
                <w:sz w:val="20"/>
                <w:szCs w:val="20"/>
              </w:rPr>
              <w:t xml:space="preserve">this </w:t>
            </w:r>
            <w:r w:rsidR="006D6D80" w:rsidRPr="00CB117B">
              <w:rPr>
                <w:rFonts w:ascii="Arial" w:hAnsi="Arial" w:cs="Arial"/>
                <w:sz w:val="20"/>
                <w:szCs w:val="20"/>
              </w:rPr>
              <w:t>pulmonary nodule/ lung cancer tumor board referrals</w:t>
            </w:r>
            <w:r w:rsidRPr="00CB117B">
              <w:rPr>
                <w:rFonts w:ascii="Arial" w:hAnsi="Arial" w:cs="Arial"/>
                <w:sz w:val="20"/>
                <w:szCs w:val="20"/>
              </w:rPr>
              <w:t xml:space="preserve">? Do they </w:t>
            </w:r>
            <w:r w:rsidR="006D6D80" w:rsidRPr="00CB117B">
              <w:rPr>
                <w:rFonts w:ascii="Arial" w:hAnsi="Arial" w:cs="Arial"/>
                <w:sz w:val="20"/>
                <w:szCs w:val="20"/>
              </w:rPr>
              <w:t>accept referrals for uninsured patients</w:t>
            </w:r>
            <w:r w:rsidR="007E18E0" w:rsidRPr="00CB117B">
              <w:rPr>
                <w:rFonts w:ascii="Arial" w:hAnsi="Arial" w:cs="Arial"/>
                <w:sz w:val="20"/>
                <w:szCs w:val="20"/>
              </w:rPr>
              <w:t>?</w:t>
            </w:r>
          </w:p>
          <w:p w14:paraId="5098F1C8" w14:textId="77777777" w:rsidR="00F857A6" w:rsidRDefault="00F857A6" w:rsidP="00BE1259">
            <w:pPr>
              <w:rPr>
                <w:rFonts w:ascii="Arial" w:hAnsi="Arial" w:cs="Arial"/>
                <w:sz w:val="20"/>
                <w:szCs w:val="20"/>
              </w:rPr>
            </w:pPr>
          </w:p>
          <w:p w14:paraId="7CB10F69" w14:textId="19F11400" w:rsidR="00CB117B" w:rsidRPr="00CB117B" w:rsidRDefault="00CB117B" w:rsidP="00BE1259">
            <w:pPr>
              <w:rPr>
                <w:rFonts w:ascii="Arial" w:hAnsi="Arial" w:cs="Arial"/>
                <w:sz w:val="20"/>
                <w:szCs w:val="20"/>
              </w:rPr>
            </w:pPr>
          </w:p>
        </w:tc>
      </w:tr>
      <w:tr w:rsidR="00F857A6" w:rsidRPr="00CB117B" w14:paraId="2D16489B" w14:textId="77777777" w:rsidTr="00CB117B">
        <w:trPr>
          <w:trHeight w:val="1682"/>
        </w:trPr>
        <w:tc>
          <w:tcPr>
            <w:tcW w:w="10790" w:type="dxa"/>
          </w:tcPr>
          <w:p w14:paraId="13EA70EA" w14:textId="02A4446E" w:rsidR="00F857A6" w:rsidRPr="00CB117B" w:rsidRDefault="00F857A6" w:rsidP="00BE1259">
            <w:pPr>
              <w:rPr>
                <w:rFonts w:ascii="Arial" w:hAnsi="Arial" w:cs="Arial"/>
                <w:b/>
                <w:bCs/>
                <w:sz w:val="20"/>
                <w:szCs w:val="20"/>
              </w:rPr>
            </w:pPr>
            <w:r w:rsidRPr="00CB117B">
              <w:rPr>
                <w:rFonts w:ascii="Arial" w:hAnsi="Arial" w:cs="Arial"/>
                <w:sz w:val="20"/>
                <w:szCs w:val="20"/>
              </w:rPr>
              <w:t>Do</w:t>
            </w:r>
            <w:r w:rsidR="00AC4A0B" w:rsidRPr="00CB117B">
              <w:rPr>
                <w:rFonts w:ascii="Arial" w:hAnsi="Arial" w:cs="Arial"/>
                <w:sz w:val="20"/>
                <w:szCs w:val="20"/>
              </w:rPr>
              <w:t>es this pulmonary nodule/ lung cancer tumor board have standardized algorithms for pulmonary nodule follow-up and diagnosis of lung cancer</w:t>
            </w:r>
            <w:r w:rsidRPr="00CB117B">
              <w:rPr>
                <w:rFonts w:ascii="Arial" w:hAnsi="Arial" w:cs="Arial"/>
                <w:sz w:val="20"/>
                <w:szCs w:val="20"/>
              </w:rPr>
              <w:t>?</w:t>
            </w:r>
            <w:r w:rsidR="00705FBD" w:rsidRPr="00CB117B">
              <w:rPr>
                <w:rFonts w:ascii="Arial" w:hAnsi="Arial" w:cs="Arial"/>
                <w:sz w:val="20"/>
                <w:szCs w:val="20"/>
              </w:rPr>
              <w:t xml:space="preserve"> </w:t>
            </w:r>
            <w:r w:rsidR="00705FBD" w:rsidRPr="00CB117B">
              <w:rPr>
                <w:rFonts w:ascii="Arial" w:hAnsi="Arial" w:cs="Arial"/>
                <w:i/>
                <w:iCs/>
                <w:sz w:val="20"/>
                <w:szCs w:val="20"/>
              </w:rPr>
              <w:t>The American College of Radiology recommends that screen detected pulmonary nodules are managed with the use of the Lung Imaging Reporting and Data System (Lung-RADs)</w:t>
            </w:r>
          </w:p>
          <w:p w14:paraId="5C3954DC" w14:textId="77777777" w:rsidR="00705FBD" w:rsidRPr="00CB117B" w:rsidRDefault="00705FBD" w:rsidP="00BE1259">
            <w:pPr>
              <w:rPr>
                <w:rFonts w:ascii="Arial" w:hAnsi="Arial" w:cs="Arial"/>
                <w:b/>
                <w:bCs/>
                <w:sz w:val="20"/>
                <w:szCs w:val="20"/>
              </w:rPr>
            </w:pPr>
          </w:p>
          <w:p w14:paraId="0C04BEBE" w14:textId="23FA8126" w:rsidR="00705FBD" w:rsidRPr="00CB117B" w:rsidRDefault="00705FBD" w:rsidP="00BE1259">
            <w:pPr>
              <w:rPr>
                <w:rFonts w:ascii="Arial" w:hAnsi="Arial" w:cs="Arial"/>
                <w:b/>
                <w:bCs/>
                <w:sz w:val="20"/>
                <w:szCs w:val="20"/>
              </w:rPr>
            </w:pPr>
          </w:p>
        </w:tc>
      </w:tr>
      <w:tr w:rsidR="009331BA" w:rsidRPr="00CB117B" w14:paraId="67845C81" w14:textId="77777777" w:rsidTr="00CB117B">
        <w:tc>
          <w:tcPr>
            <w:tcW w:w="10790" w:type="dxa"/>
          </w:tcPr>
          <w:p w14:paraId="26AA367E" w14:textId="5C9FC41E" w:rsidR="00ED610E" w:rsidRPr="00CB117B" w:rsidRDefault="00ED610E" w:rsidP="00BE1259">
            <w:pPr>
              <w:rPr>
                <w:rFonts w:ascii="Arial" w:hAnsi="Arial" w:cs="Arial"/>
                <w:b/>
                <w:bCs/>
                <w:sz w:val="20"/>
                <w:szCs w:val="20"/>
              </w:rPr>
            </w:pPr>
            <w:r w:rsidRPr="00CB117B">
              <w:rPr>
                <w:rFonts w:ascii="Arial" w:hAnsi="Arial" w:cs="Arial"/>
                <w:sz w:val="20"/>
                <w:szCs w:val="20"/>
              </w:rPr>
              <w:t>Does th</w:t>
            </w:r>
            <w:r w:rsidR="00AC4A0B" w:rsidRPr="00CB117B">
              <w:rPr>
                <w:rFonts w:ascii="Arial" w:hAnsi="Arial" w:cs="Arial"/>
                <w:sz w:val="20"/>
                <w:szCs w:val="20"/>
              </w:rPr>
              <w:t>is</w:t>
            </w:r>
            <w:r w:rsidRPr="00CB117B">
              <w:rPr>
                <w:rFonts w:ascii="Arial" w:hAnsi="Arial" w:cs="Arial"/>
                <w:sz w:val="20"/>
                <w:szCs w:val="20"/>
              </w:rPr>
              <w:t xml:space="preserve"> </w:t>
            </w:r>
            <w:r w:rsidR="00AC4A0B" w:rsidRPr="00CB117B">
              <w:rPr>
                <w:rFonts w:ascii="Arial" w:hAnsi="Arial" w:cs="Arial"/>
                <w:sz w:val="20"/>
                <w:szCs w:val="20"/>
              </w:rPr>
              <w:t xml:space="preserve">pulmonary nodule/ lung cancer tumor board </w:t>
            </w:r>
            <w:r w:rsidRPr="00CB117B">
              <w:rPr>
                <w:rFonts w:ascii="Arial" w:hAnsi="Arial" w:cs="Arial"/>
                <w:sz w:val="20"/>
                <w:szCs w:val="20"/>
              </w:rPr>
              <w:t xml:space="preserve">have a procedure in place to return results to the ordering provider?  On average, how long does it take to return </w:t>
            </w:r>
            <w:r w:rsidR="00AC4A0B" w:rsidRPr="00CB117B">
              <w:rPr>
                <w:rFonts w:ascii="Arial" w:hAnsi="Arial" w:cs="Arial"/>
                <w:sz w:val="20"/>
                <w:szCs w:val="20"/>
              </w:rPr>
              <w:t>re</w:t>
            </w:r>
            <w:r w:rsidRPr="00CB117B">
              <w:rPr>
                <w:rFonts w:ascii="Arial" w:hAnsi="Arial" w:cs="Arial"/>
                <w:sz w:val="20"/>
                <w:szCs w:val="20"/>
              </w:rPr>
              <w:t>sults</w:t>
            </w:r>
            <w:r w:rsidR="00AC4A0B" w:rsidRPr="00CB117B">
              <w:rPr>
                <w:rFonts w:ascii="Arial" w:hAnsi="Arial" w:cs="Arial"/>
                <w:sz w:val="20"/>
                <w:szCs w:val="20"/>
              </w:rPr>
              <w:t xml:space="preserve"> from diagnostic procedures</w:t>
            </w:r>
            <w:r w:rsidRPr="00CB117B">
              <w:rPr>
                <w:rFonts w:ascii="Arial" w:hAnsi="Arial" w:cs="Arial"/>
                <w:sz w:val="20"/>
                <w:szCs w:val="20"/>
              </w:rPr>
              <w:t>?</w:t>
            </w:r>
          </w:p>
          <w:p w14:paraId="75806C4C" w14:textId="77777777" w:rsidR="00ED610E" w:rsidRPr="00CB117B" w:rsidRDefault="00ED610E" w:rsidP="00BE1259">
            <w:pPr>
              <w:rPr>
                <w:rFonts w:ascii="Arial" w:hAnsi="Arial" w:cs="Arial"/>
                <w:b/>
                <w:bCs/>
                <w:sz w:val="20"/>
                <w:szCs w:val="20"/>
              </w:rPr>
            </w:pPr>
          </w:p>
          <w:p w14:paraId="648F462F" w14:textId="6AF93558" w:rsidR="00ED610E" w:rsidRPr="00CB117B" w:rsidRDefault="00ED610E" w:rsidP="00BE1259">
            <w:pPr>
              <w:rPr>
                <w:rFonts w:ascii="Arial" w:hAnsi="Arial" w:cs="Arial"/>
                <w:sz w:val="20"/>
                <w:szCs w:val="20"/>
              </w:rPr>
            </w:pPr>
          </w:p>
        </w:tc>
      </w:tr>
      <w:tr w:rsidR="00F857A6" w:rsidRPr="00CB117B" w14:paraId="50F75DAC" w14:textId="77777777" w:rsidTr="00CB117B">
        <w:tc>
          <w:tcPr>
            <w:tcW w:w="10790" w:type="dxa"/>
          </w:tcPr>
          <w:p w14:paraId="193A8A2F" w14:textId="140F476D" w:rsidR="00F857A6" w:rsidRPr="00CB117B" w:rsidRDefault="00F857A6" w:rsidP="00BE1259">
            <w:pPr>
              <w:rPr>
                <w:rFonts w:ascii="Arial" w:hAnsi="Arial" w:cs="Arial"/>
                <w:b/>
                <w:bCs/>
                <w:sz w:val="20"/>
                <w:szCs w:val="20"/>
              </w:rPr>
            </w:pPr>
            <w:r w:rsidRPr="00CB117B">
              <w:rPr>
                <w:rFonts w:ascii="Arial" w:hAnsi="Arial" w:cs="Arial"/>
                <w:sz w:val="20"/>
                <w:szCs w:val="20"/>
              </w:rPr>
              <w:t>Distance and driving time to screening center from our clinic location:</w:t>
            </w:r>
          </w:p>
          <w:p w14:paraId="65F2CDFC" w14:textId="77777777" w:rsidR="00F857A6" w:rsidRPr="00CB117B" w:rsidRDefault="00F857A6" w:rsidP="00BE1259">
            <w:pPr>
              <w:rPr>
                <w:rFonts w:ascii="Arial" w:hAnsi="Arial" w:cs="Arial"/>
                <w:b/>
                <w:bCs/>
                <w:sz w:val="20"/>
                <w:szCs w:val="20"/>
              </w:rPr>
            </w:pPr>
          </w:p>
          <w:p w14:paraId="737E57B3" w14:textId="05CEB498" w:rsidR="00F857A6" w:rsidRPr="00CB117B" w:rsidRDefault="00F857A6" w:rsidP="00BE1259">
            <w:pPr>
              <w:rPr>
                <w:rFonts w:ascii="Arial" w:hAnsi="Arial" w:cs="Arial"/>
                <w:sz w:val="20"/>
                <w:szCs w:val="20"/>
              </w:rPr>
            </w:pPr>
          </w:p>
        </w:tc>
      </w:tr>
      <w:tr w:rsidR="00F857A6" w:rsidRPr="00CB117B" w14:paraId="7B80A3EA" w14:textId="77777777" w:rsidTr="00CB117B">
        <w:tc>
          <w:tcPr>
            <w:tcW w:w="10790" w:type="dxa"/>
          </w:tcPr>
          <w:p w14:paraId="119196B2" w14:textId="755D3A7D" w:rsidR="00F857A6" w:rsidRPr="00CB117B" w:rsidRDefault="00F857A6" w:rsidP="00BE1259">
            <w:pPr>
              <w:rPr>
                <w:rFonts w:ascii="Arial" w:hAnsi="Arial" w:cs="Arial"/>
                <w:b/>
                <w:bCs/>
                <w:sz w:val="20"/>
                <w:szCs w:val="20"/>
              </w:rPr>
            </w:pPr>
            <w:r w:rsidRPr="00CB117B">
              <w:rPr>
                <w:rFonts w:ascii="Arial" w:hAnsi="Arial" w:cs="Arial"/>
                <w:sz w:val="20"/>
                <w:szCs w:val="20"/>
              </w:rPr>
              <w:t xml:space="preserve">Other comments </w:t>
            </w:r>
            <w:r w:rsidR="00222C59" w:rsidRPr="00CB117B">
              <w:rPr>
                <w:rFonts w:ascii="Arial" w:hAnsi="Arial" w:cs="Arial"/>
                <w:sz w:val="20"/>
                <w:szCs w:val="20"/>
              </w:rPr>
              <w:t xml:space="preserve">or information </w:t>
            </w:r>
            <w:r w:rsidRPr="00CB117B">
              <w:rPr>
                <w:rFonts w:ascii="Arial" w:hAnsi="Arial" w:cs="Arial"/>
                <w:sz w:val="20"/>
                <w:szCs w:val="20"/>
              </w:rPr>
              <w:t xml:space="preserve">about this </w:t>
            </w:r>
            <w:r w:rsidR="00AC4A0B" w:rsidRPr="00CB117B">
              <w:rPr>
                <w:rFonts w:ascii="Arial" w:hAnsi="Arial" w:cs="Arial"/>
                <w:sz w:val="20"/>
                <w:szCs w:val="20"/>
              </w:rPr>
              <w:t>pulmonary nodule/ lung cancer tumor board</w:t>
            </w:r>
            <w:r w:rsidRPr="00CB117B">
              <w:rPr>
                <w:rFonts w:ascii="Arial" w:hAnsi="Arial" w:cs="Arial"/>
                <w:sz w:val="20"/>
                <w:szCs w:val="20"/>
              </w:rPr>
              <w:t>:</w:t>
            </w:r>
          </w:p>
          <w:p w14:paraId="602EB91E" w14:textId="79E01C84" w:rsidR="00F857A6" w:rsidRPr="00CB117B" w:rsidRDefault="00F857A6" w:rsidP="00BE1259">
            <w:pPr>
              <w:rPr>
                <w:rFonts w:ascii="Arial" w:hAnsi="Arial" w:cs="Arial"/>
                <w:sz w:val="20"/>
                <w:szCs w:val="20"/>
              </w:rPr>
            </w:pPr>
          </w:p>
        </w:tc>
      </w:tr>
    </w:tbl>
    <w:p w14:paraId="4AA35954" w14:textId="77777777" w:rsidR="00BE1259" w:rsidRPr="00ED610E" w:rsidRDefault="00BE1259" w:rsidP="00BE1259">
      <w:pPr>
        <w:rPr>
          <w:rFonts w:ascii="Arial" w:hAnsi="Arial" w:cs="Arial"/>
          <w:b/>
          <w:bCs/>
          <w:sz w:val="2"/>
          <w:szCs w:val="2"/>
        </w:rPr>
      </w:pPr>
    </w:p>
    <w:sectPr w:rsidR="00BE1259" w:rsidRPr="00ED610E" w:rsidSect="00CB117B">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423DD" w14:textId="77777777" w:rsidR="00EB54FF" w:rsidRDefault="00EB54FF" w:rsidP="00ED610E">
      <w:pPr>
        <w:spacing w:after="0" w:line="240" w:lineRule="auto"/>
      </w:pPr>
      <w:r>
        <w:separator/>
      </w:r>
    </w:p>
  </w:endnote>
  <w:endnote w:type="continuationSeparator" w:id="0">
    <w:p w14:paraId="4A7C4403" w14:textId="77777777" w:rsidR="00EB54FF" w:rsidRDefault="00EB54FF" w:rsidP="00ED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Bebas Neue Rounded">
    <w:altName w:val="Bebas Neue Rounded"/>
    <w:panose1 w:val="020B0606020202050201"/>
    <w:charset w:val="4D"/>
    <w:family w:val="swiss"/>
    <w:notTrueType/>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8ECD8" w14:textId="6C8FD37E" w:rsidR="00ED610E" w:rsidRPr="00CB117B" w:rsidRDefault="00ED610E" w:rsidP="00ED610E">
    <w:pPr>
      <w:pStyle w:val="Footer"/>
      <w:jc w:val="center"/>
      <w:rPr>
        <w:rFonts w:ascii="Arial Narrow" w:hAnsi="Arial Narrow"/>
        <w:i/>
        <w:iCs/>
      </w:rPr>
    </w:pPr>
    <w:r w:rsidRPr="00CB117B">
      <w:rPr>
        <w:rFonts w:ascii="Arial Narrow" w:hAnsi="Arial Narrow" w:cs="Arial"/>
        <w:i/>
        <w:iCs/>
        <w:sz w:val="17"/>
        <w:szCs w:val="17"/>
      </w:rPr>
      <w:t>Template developed by the University of Colorado Cancer Center, University of Colorado Anschutz Medical Campus. Version April 2021</w:t>
    </w:r>
  </w:p>
  <w:p w14:paraId="2FE420AA" w14:textId="77777777" w:rsidR="00ED610E" w:rsidRDefault="00ED6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5C3CD" w14:textId="77777777" w:rsidR="00EB54FF" w:rsidRDefault="00EB54FF" w:rsidP="00ED610E">
      <w:pPr>
        <w:spacing w:after="0" w:line="240" w:lineRule="auto"/>
      </w:pPr>
      <w:r>
        <w:separator/>
      </w:r>
    </w:p>
  </w:footnote>
  <w:footnote w:type="continuationSeparator" w:id="0">
    <w:p w14:paraId="7D05DD2D" w14:textId="77777777" w:rsidR="00EB54FF" w:rsidRDefault="00EB54FF" w:rsidP="00ED61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59"/>
    <w:rsid w:val="001F56B3"/>
    <w:rsid w:val="00222C59"/>
    <w:rsid w:val="0022799A"/>
    <w:rsid w:val="003C3B10"/>
    <w:rsid w:val="003E2BFB"/>
    <w:rsid w:val="0054488A"/>
    <w:rsid w:val="006B7907"/>
    <w:rsid w:val="006D6D80"/>
    <w:rsid w:val="00705FBD"/>
    <w:rsid w:val="0071319F"/>
    <w:rsid w:val="007E18E0"/>
    <w:rsid w:val="00904769"/>
    <w:rsid w:val="009331BA"/>
    <w:rsid w:val="009A12F8"/>
    <w:rsid w:val="00A04FB3"/>
    <w:rsid w:val="00AA1248"/>
    <w:rsid w:val="00AC4A0B"/>
    <w:rsid w:val="00B30188"/>
    <w:rsid w:val="00BC2A14"/>
    <w:rsid w:val="00BE1259"/>
    <w:rsid w:val="00CB117B"/>
    <w:rsid w:val="00CE4B6D"/>
    <w:rsid w:val="00EB54FF"/>
    <w:rsid w:val="00ED610E"/>
    <w:rsid w:val="00F51A8D"/>
    <w:rsid w:val="00F8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2666"/>
  <w15:chartTrackingRefBased/>
  <w15:docId w15:val="{DE08B4A7-34A4-4B24-814F-40156B90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A8D"/>
    <w:rPr>
      <w:color w:val="0563C1" w:themeColor="hyperlink"/>
      <w:u w:val="single"/>
    </w:rPr>
  </w:style>
  <w:style w:type="character" w:styleId="UnresolvedMention">
    <w:name w:val="Unresolved Mention"/>
    <w:basedOn w:val="DefaultParagraphFont"/>
    <w:uiPriority w:val="99"/>
    <w:semiHidden/>
    <w:unhideWhenUsed/>
    <w:rsid w:val="00F51A8D"/>
    <w:rPr>
      <w:color w:val="605E5C"/>
      <w:shd w:val="clear" w:color="auto" w:fill="E1DFDD"/>
    </w:rPr>
  </w:style>
  <w:style w:type="table" w:styleId="TableGrid">
    <w:name w:val="Table Grid"/>
    <w:basedOn w:val="TableNormal"/>
    <w:uiPriority w:val="39"/>
    <w:rsid w:val="00F51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F857A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9331BA"/>
    <w:rPr>
      <w:color w:val="954F72" w:themeColor="followedHyperlink"/>
      <w:u w:val="single"/>
    </w:rPr>
  </w:style>
  <w:style w:type="paragraph" w:styleId="Header">
    <w:name w:val="header"/>
    <w:basedOn w:val="Normal"/>
    <w:link w:val="HeaderChar"/>
    <w:uiPriority w:val="99"/>
    <w:unhideWhenUsed/>
    <w:rsid w:val="00ED6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10E"/>
  </w:style>
  <w:style w:type="paragraph" w:styleId="Footer">
    <w:name w:val="footer"/>
    <w:basedOn w:val="Normal"/>
    <w:link w:val="FooterChar"/>
    <w:uiPriority w:val="99"/>
    <w:unhideWhenUsed/>
    <w:rsid w:val="00ED6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Erin April</dc:creator>
  <cp:keywords/>
  <dc:description/>
  <cp:lastModifiedBy>Peters, Candice</cp:lastModifiedBy>
  <cp:revision>3</cp:revision>
  <dcterms:created xsi:type="dcterms:W3CDTF">2021-05-28T18:45:00Z</dcterms:created>
  <dcterms:modified xsi:type="dcterms:W3CDTF">2021-06-09T04:14:00Z</dcterms:modified>
</cp:coreProperties>
</file>