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578BB" w14:textId="77777777" w:rsidR="00FC43DE" w:rsidRDefault="00FC43DE" w:rsidP="0046505D">
      <w:pPr>
        <w:jc w:val="center"/>
        <w:rPr>
          <w:rFonts w:ascii="Arial" w:hAnsi="Arial" w:cs="Arial"/>
          <w:b/>
          <w:bCs/>
          <w:sz w:val="20"/>
          <w:szCs w:val="20"/>
        </w:rPr>
      </w:pPr>
    </w:p>
    <w:p w14:paraId="3EFE551C" w14:textId="77777777" w:rsidR="00FC43DE" w:rsidRDefault="00FC43DE" w:rsidP="0046505D">
      <w:pPr>
        <w:jc w:val="center"/>
        <w:rPr>
          <w:rFonts w:ascii="Arial" w:hAnsi="Arial" w:cs="Arial"/>
          <w:b/>
          <w:bCs/>
          <w:sz w:val="20"/>
          <w:szCs w:val="20"/>
        </w:rPr>
      </w:pPr>
    </w:p>
    <w:p w14:paraId="1DF9B7F2" w14:textId="77777777" w:rsidR="00FC43DE" w:rsidRDefault="00FC43DE" w:rsidP="0046505D">
      <w:pPr>
        <w:jc w:val="center"/>
        <w:rPr>
          <w:rFonts w:ascii="Arial" w:hAnsi="Arial" w:cs="Arial"/>
          <w:b/>
          <w:bCs/>
          <w:sz w:val="20"/>
          <w:szCs w:val="20"/>
        </w:rPr>
      </w:pPr>
    </w:p>
    <w:p w14:paraId="2F9E4DC9" w14:textId="77777777" w:rsidR="00FC43DE" w:rsidRDefault="00FC43DE" w:rsidP="0046505D">
      <w:pPr>
        <w:jc w:val="center"/>
        <w:rPr>
          <w:rFonts w:ascii="Arial" w:hAnsi="Arial" w:cs="Arial"/>
          <w:b/>
          <w:bCs/>
          <w:sz w:val="20"/>
          <w:szCs w:val="20"/>
        </w:rPr>
      </w:pPr>
    </w:p>
    <w:p w14:paraId="0CE05793" w14:textId="77777777" w:rsidR="00FC43DE" w:rsidRDefault="00FC43DE" w:rsidP="0046505D">
      <w:pPr>
        <w:jc w:val="center"/>
        <w:rPr>
          <w:rFonts w:ascii="Arial" w:hAnsi="Arial" w:cs="Arial"/>
          <w:b/>
          <w:bCs/>
          <w:sz w:val="20"/>
          <w:szCs w:val="20"/>
        </w:rPr>
      </w:pPr>
    </w:p>
    <w:p w14:paraId="1B09C6E8" w14:textId="671ADEC0" w:rsidR="00E424D5" w:rsidRPr="00FE3A9E" w:rsidRDefault="0046505D" w:rsidP="0046505D">
      <w:pPr>
        <w:jc w:val="center"/>
        <w:rPr>
          <w:rFonts w:ascii="Calibri" w:hAnsi="Calibri" w:cs="Arial"/>
          <w:color w:val="649CC7"/>
          <w:sz w:val="30"/>
          <w:szCs w:val="30"/>
        </w:rPr>
      </w:pPr>
      <w:r w:rsidRPr="00FE3A9E">
        <w:rPr>
          <w:rFonts w:ascii="Calibri" w:hAnsi="Calibri" w:cs="Arial"/>
          <w:color w:val="649CC7"/>
          <w:sz w:val="30"/>
          <w:szCs w:val="30"/>
        </w:rPr>
        <w:t>American College of Radiology Lung Cancer Screening Registry Summary Tip Sheet</w:t>
      </w:r>
    </w:p>
    <w:p w14:paraId="6FDACAFA" w14:textId="238410DD" w:rsidR="00E31BA1" w:rsidRPr="00FC43DE" w:rsidRDefault="0046505D" w:rsidP="0046505D">
      <w:pPr>
        <w:rPr>
          <w:rFonts w:ascii="Arial" w:hAnsi="Arial" w:cs="Arial"/>
          <w:sz w:val="20"/>
          <w:szCs w:val="20"/>
        </w:rPr>
      </w:pPr>
      <w:r w:rsidRPr="00FC43DE">
        <w:rPr>
          <w:rFonts w:ascii="Arial" w:hAnsi="Arial" w:cs="Arial"/>
          <w:sz w:val="20"/>
          <w:szCs w:val="20"/>
        </w:rPr>
        <w:t>Medicare requires that information and results of screening are reported through an approved registry</w:t>
      </w:r>
      <w:r w:rsidR="00E31BA1" w:rsidRPr="00FC43DE">
        <w:rPr>
          <w:rFonts w:ascii="Arial" w:hAnsi="Arial" w:cs="Arial"/>
          <w:sz w:val="20"/>
          <w:szCs w:val="20"/>
        </w:rPr>
        <w:t xml:space="preserve">. </w:t>
      </w:r>
      <w:r w:rsidRPr="00FC43DE">
        <w:rPr>
          <w:rFonts w:ascii="Arial" w:hAnsi="Arial" w:cs="Arial"/>
          <w:sz w:val="20"/>
          <w:szCs w:val="20"/>
        </w:rPr>
        <w:t xml:space="preserve">Reporting of this information is required for </w:t>
      </w:r>
      <w:r w:rsidR="00E31BA1" w:rsidRPr="00FC43DE">
        <w:rPr>
          <w:rFonts w:ascii="Arial" w:hAnsi="Arial" w:cs="Arial"/>
          <w:sz w:val="20"/>
          <w:szCs w:val="20"/>
        </w:rPr>
        <w:t xml:space="preserve">Medicare </w:t>
      </w:r>
      <w:r w:rsidRPr="00FC43DE">
        <w:rPr>
          <w:rFonts w:ascii="Arial" w:hAnsi="Arial" w:cs="Arial"/>
          <w:sz w:val="20"/>
          <w:szCs w:val="20"/>
        </w:rPr>
        <w:t>reimbursement purposes.  The only approved registry</w:t>
      </w:r>
      <w:r w:rsidR="004E3053" w:rsidRPr="00FC43DE">
        <w:rPr>
          <w:rFonts w:ascii="Arial" w:hAnsi="Arial" w:cs="Arial"/>
          <w:sz w:val="20"/>
          <w:szCs w:val="20"/>
        </w:rPr>
        <w:t>,</w:t>
      </w:r>
      <w:r w:rsidR="00E31BA1" w:rsidRPr="00FC43DE">
        <w:rPr>
          <w:rFonts w:ascii="Arial" w:hAnsi="Arial" w:cs="Arial"/>
          <w:sz w:val="20"/>
          <w:szCs w:val="20"/>
        </w:rPr>
        <w:t xml:space="preserve"> as of April 2021</w:t>
      </w:r>
      <w:r w:rsidR="004E3053" w:rsidRPr="00FC43DE">
        <w:rPr>
          <w:rFonts w:ascii="Arial" w:hAnsi="Arial" w:cs="Arial"/>
          <w:sz w:val="20"/>
          <w:szCs w:val="20"/>
        </w:rPr>
        <w:t>,</w:t>
      </w:r>
      <w:r w:rsidRPr="00FC43DE">
        <w:rPr>
          <w:rFonts w:ascii="Arial" w:hAnsi="Arial" w:cs="Arial"/>
          <w:sz w:val="20"/>
          <w:szCs w:val="20"/>
        </w:rPr>
        <w:t xml:space="preserve"> is the American College of Radiology Lung Cancer Screening Registry.  The Lung Cancer Screening Registry collects data to </w:t>
      </w:r>
      <w:r w:rsidR="00423069" w:rsidRPr="00FC43DE">
        <w:rPr>
          <w:rFonts w:ascii="Arial" w:hAnsi="Arial" w:cs="Arial"/>
          <w:sz w:val="20"/>
          <w:szCs w:val="20"/>
        </w:rPr>
        <w:t>help</w:t>
      </w:r>
      <w:r w:rsidRPr="00FC43DE">
        <w:rPr>
          <w:rFonts w:ascii="Arial" w:hAnsi="Arial" w:cs="Arial"/>
          <w:sz w:val="20"/>
          <w:szCs w:val="20"/>
        </w:rPr>
        <w:t xml:space="preserve"> providers meet quality reporting requirements.</w:t>
      </w:r>
    </w:p>
    <w:p w14:paraId="64B3593F" w14:textId="77777777" w:rsidR="00AF390F" w:rsidRPr="00FC43DE" w:rsidRDefault="001E7A98" w:rsidP="00AF390F">
      <w:pPr>
        <w:spacing w:after="0"/>
        <w:rPr>
          <w:rFonts w:ascii="Arial" w:hAnsi="Arial" w:cs="Arial"/>
          <w:b/>
          <w:bCs/>
          <w:sz w:val="20"/>
          <w:szCs w:val="20"/>
        </w:rPr>
      </w:pPr>
      <w:r w:rsidRPr="00FC43DE">
        <w:rPr>
          <w:rFonts w:ascii="Arial" w:hAnsi="Arial" w:cs="Arial"/>
          <w:b/>
          <w:bCs/>
          <w:sz w:val="20"/>
          <w:szCs w:val="20"/>
        </w:rPr>
        <w:t xml:space="preserve">Who does the Lung Cancer Screening Registry collect </w:t>
      </w:r>
      <w:r w:rsidR="004E3053" w:rsidRPr="00FC43DE">
        <w:rPr>
          <w:rFonts w:ascii="Arial" w:hAnsi="Arial" w:cs="Arial"/>
          <w:b/>
          <w:bCs/>
          <w:sz w:val="20"/>
          <w:szCs w:val="20"/>
        </w:rPr>
        <w:t>for</w:t>
      </w:r>
      <w:r w:rsidRPr="00FC43DE">
        <w:rPr>
          <w:rFonts w:ascii="Arial" w:hAnsi="Arial" w:cs="Arial"/>
          <w:b/>
          <w:bCs/>
          <w:sz w:val="20"/>
          <w:szCs w:val="20"/>
        </w:rPr>
        <w:t>?</w:t>
      </w:r>
    </w:p>
    <w:p w14:paraId="71CE6F14" w14:textId="1543F505" w:rsidR="001E7A98" w:rsidRPr="00FC43DE" w:rsidRDefault="001E7A98" w:rsidP="00AF390F">
      <w:pPr>
        <w:spacing w:after="0"/>
        <w:rPr>
          <w:rFonts w:ascii="Arial" w:hAnsi="Arial" w:cs="Arial"/>
          <w:sz w:val="20"/>
          <w:szCs w:val="20"/>
        </w:rPr>
      </w:pPr>
      <w:r w:rsidRPr="00FC43DE">
        <w:rPr>
          <w:rFonts w:ascii="Arial" w:hAnsi="Arial" w:cs="Arial"/>
          <w:sz w:val="20"/>
          <w:szCs w:val="20"/>
        </w:rPr>
        <w:t xml:space="preserve">Data </w:t>
      </w:r>
      <w:r w:rsidR="009A1533" w:rsidRPr="00FC43DE">
        <w:rPr>
          <w:rFonts w:ascii="Arial" w:hAnsi="Arial" w:cs="Arial"/>
          <w:sz w:val="20"/>
          <w:szCs w:val="20"/>
        </w:rPr>
        <w:t>sent</w:t>
      </w:r>
      <w:r w:rsidRPr="00FC43DE">
        <w:rPr>
          <w:rFonts w:ascii="Arial" w:hAnsi="Arial" w:cs="Arial"/>
          <w:sz w:val="20"/>
          <w:szCs w:val="20"/>
        </w:rPr>
        <w:t xml:space="preserve"> to the Lung Cancer Screening Registry is </w:t>
      </w:r>
      <w:r w:rsidR="009A1533" w:rsidRPr="00FC43DE">
        <w:rPr>
          <w:rFonts w:ascii="Arial" w:hAnsi="Arial" w:cs="Arial"/>
          <w:sz w:val="20"/>
          <w:szCs w:val="20"/>
        </w:rPr>
        <w:t xml:space="preserve">transmitted for all </w:t>
      </w:r>
      <w:r w:rsidRPr="00FC43DE">
        <w:rPr>
          <w:rFonts w:ascii="Arial" w:hAnsi="Arial" w:cs="Arial"/>
          <w:sz w:val="20"/>
          <w:szCs w:val="20"/>
        </w:rPr>
        <w:t xml:space="preserve">individuals that have had a low dose CT specifically for lung cancer screening, regardless of insurance type. </w:t>
      </w:r>
      <w:r w:rsidR="009A1533" w:rsidRPr="00FC43DE">
        <w:rPr>
          <w:rFonts w:ascii="Arial" w:hAnsi="Arial" w:cs="Arial"/>
          <w:sz w:val="20"/>
          <w:szCs w:val="20"/>
        </w:rPr>
        <w:t>Collecting data on all lung cancer screening participa</w:t>
      </w:r>
      <w:r w:rsidR="00EE1955" w:rsidRPr="00FC43DE">
        <w:rPr>
          <w:rFonts w:ascii="Arial" w:hAnsi="Arial" w:cs="Arial"/>
          <w:sz w:val="20"/>
          <w:szCs w:val="20"/>
        </w:rPr>
        <w:t>nts</w:t>
      </w:r>
      <w:r w:rsidR="009A1533" w:rsidRPr="00FC43DE">
        <w:rPr>
          <w:rFonts w:ascii="Arial" w:hAnsi="Arial" w:cs="Arial"/>
          <w:sz w:val="20"/>
          <w:szCs w:val="20"/>
        </w:rPr>
        <w:t xml:space="preserve"> allows individuals programs to request quality feedback reports </w:t>
      </w:r>
      <w:proofErr w:type="gramStart"/>
      <w:r w:rsidR="009A1533" w:rsidRPr="00FC43DE">
        <w:rPr>
          <w:rFonts w:ascii="Arial" w:hAnsi="Arial" w:cs="Arial"/>
          <w:sz w:val="20"/>
          <w:szCs w:val="20"/>
        </w:rPr>
        <w:t>and also</w:t>
      </w:r>
      <w:proofErr w:type="gramEnd"/>
      <w:r w:rsidR="009A1533" w:rsidRPr="00FC43DE">
        <w:rPr>
          <w:rFonts w:ascii="Arial" w:hAnsi="Arial" w:cs="Arial"/>
          <w:sz w:val="20"/>
          <w:szCs w:val="20"/>
        </w:rPr>
        <w:t xml:space="preserve"> allows a population level overview of all screening in the United States.</w:t>
      </w:r>
    </w:p>
    <w:p w14:paraId="6B1B8F90" w14:textId="77777777" w:rsidR="00AF390F" w:rsidRPr="00FC43DE" w:rsidRDefault="00AF390F" w:rsidP="00AF390F">
      <w:pPr>
        <w:spacing w:after="0"/>
        <w:rPr>
          <w:rFonts w:ascii="Arial" w:hAnsi="Arial" w:cs="Arial"/>
          <w:b/>
          <w:bCs/>
          <w:sz w:val="20"/>
          <w:szCs w:val="20"/>
        </w:rPr>
      </w:pPr>
    </w:p>
    <w:p w14:paraId="178852C5" w14:textId="1C87ACC7" w:rsidR="001E7A98" w:rsidRPr="00FC43DE" w:rsidRDefault="00CA489F" w:rsidP="00AF390F">
      <w:pPr>
        <w:spacing w:after="0"/>
        <w:rPr>
          <w:rFonts w:ascii="Arial" w:hAnsi="Arial" w:cs="Arial"/>
          <w:b/>
          <w:bCs/>
          <w:sz w:val="20"/>
          <w:szCs w:val="20"/>
        </w:rPr>
      </w:pPr>
      <w:r w:rsidRPr="00FC43DE">
        <w:rPr>
          <w:rFonts w:ascii="Arial" w:hAnsi="Arial" w:cs="Arial"/>
          <w:b/>
          <w:bCs/>
          <w:sz w:val="20"/>
          <w:szCs w:val="20"/>
        </w:rPr>
        <w:t>Information and data collected by</w:t>
      </w:r>
      <w:r w:rsidR="001E7A98" w:rsidRPr="00FC43DE">
        <w:rPr>
          <w:rFonts w:ascii="Arial" w:hAnsi="Arial" w:cs="Arial"/>
          <w:b/>
          <w:bCs/>
          <w:sz w:val="20"/>
          <w:szCs w:val="20"/>
        </w:rPr>
        <w:t xml:space="preserve"> the Lung Cancer Screening Registry </w:t>
      </w:r>
      <w:r w:rsidRPr="00FC43DE">
        <w:rPr>
          <w:rFonts w:ascii="Arial" w:hAnsi="Arial" w:cs="Arial"/>
          <w:b/>
          <w:bCs/>
          <w:sz w:val="20"/>
          <w:szCs w:val="20"/>
        </w:rPr>
        <w:t>and how navigators can help</w:t>
      </w:r>
      <w:r w:rsidR="00423069" w:rsidRPr="00FC43DE">
        <w:rPr>
          <w:rFonts w:ascii="Arial" w:hAnsi="Arial" w:cs="Arial"/>
          <w:b/>
          <w:bCs/>
          <w:sz w:val="20"/>
          <w:szCs w:val="20"/>
        </w:rPr>
        <w:t>:</w:t>
      </w:r>
    </w:p>
    <w:p w14:paraId="357A0582" w14:textId="0A2CCC5E" w:rsidR="000202E9" w:rsidRPr="00FC43DE" w:rsidRDefault="000202E9" w:rsidP="00AF390F">
      <w:pPr>
        <w:spacing w:after="0"/>
        <w:rPr>
          <w:rFonts w:ascii="Arial" w:hAnsi="Arial" w:cs="Arial"/>
          <w:sz w:val="20"/>
          <w:szCs w:val="20"/>
        </w:rPr>
      </w:pPr>
      <w:r w:rsidRPr="00FC43DE">
        <w:rPr>
          <w:rFonts w:ascii="Arial" w:hAnsi="Arial" w:cs="Arial"/>
          <w:sz w:val="20"/>
          <w:szCs w:val="20"/>
        </w:rPr>
        <w:t xml:space="preserve">Data collected includes both required and optional data points, and falls into </w:t>
      </w:r>
      <w:r w:rsidR="00CA489F" w:rsidRPr="00FC43DE">
        <w:rPr>
          <w:rFonts w:ascii="Arial" w:hAnsi="Arial" w:cs="Arial"/>
          <w:sz w:val="20"/>
          <w:szCs w:val="20"/>
        </w:rPr>
        <w:t>four</w:t>
      </w:r>
      <w:r w:rsidRPr="00FC43DE">
        <w:rPr>
          <w:rFonts w:ascii="Arial" w:hAnsi="Arial" w:cs="Arial"/>
          <w:sz w:val="20"/>
          <w:szCs w:val="20"/>
        </w:rPr>
        <w:t xml:space="preserve"> categories:</w:t>
      </w:r>
    </w:p>
    <w:p w14:paraId="253221B9" w14:textId="6379DC85" w:rsidR="000202E9" w:rsidRPr="00FC43DE" w:rsidRDefault="000202E9" w:rsidP="00AF390F">
      <w:pPr>
        <w:pStyle w:val="ListParagraph"/>
        <w:numPr>
          <w:ilvl w:val="0"/>
          <w:numId w:val="1"/>
        </w:numPr>
        <w:spacing w:after="0"/>
        <w:rPr>
          <w:rFonts w:ascii="Arial" w:hAnsi="Arial" w:cs="Arial"/>
          <w:i/>
          <w:iCs/>
          <w:sz w:val="20"/>
          <w:szCs w:val="20"/>
        </w:rPr>
      </w:pPr>
      <w:r w:rsidRPr="00FC43DE">
        <w:rPr>
          <w:rFonts w:ascii="Arial" w:hAnsi="Arial" w:cs="Arial"/>
          <w:sz w:val="20"/>
          <w:szCs w:val="20"/>
        </w:rPr>
        <w:t>Screening facility and patient information</w:t>
      </w:r>
      <w:r w:rsidR="00043D8D" w:rsidRPr="00FC43DE">
        <w:rPr>
          <w:rFonts w:ascii="Arial" w:hAnsi="Arial" w:cs="Arial"/>
          <w:sz w:val="20"/>
          <w:szCs w:val="20"/>
        </w:rPr>
        <w:t xml:space="preserve"> – </w:t>
      </w:r>
      <w:r w:rsidR="00EB2AC5" w:rsidRPr="00FC43DE">
        <w:rPr>
          <w:rFonts w:ascii="Arial" w:hAnsi="Arial" w:cs="Arial"/>
          <w:sz w:val="20"/>
          <w:szCs w:val="20"/>
        </w:rPr>
        <w:t xml:space="preserve">Information about the imaging facility and general demographics and health characteristics about the patient. </w:t>
      </w:r>
      <w:r w:rsidR="00EB2AC5" w:rsidRPr="00FC43DE">
        <w:rPr>
          <w:rFonts w:ascii="Arial" w:hAnsi="Arial" w:cs="Arial"/>
          <w:i/>
          <w:iCs/>
          <w:sz w:val="20"/>
          <w:szCs w:val="20"/>
        </w:rPr>
        <w:t>This information can</w:t>
      </w:r>
      <w:r w:rsidR="00043D8D" w:rsidRPr="00FC43DE">
        <w:rPr>
          <w:rFonts w:ascii="Arial" w:hAnsi="Arial" w:cs="Arial"/>
          <w:i/>
          <w:iCs/>
          <w:sz w:val="20"/>
          <w:szCs w:val="20"/>
        </w:rPr>
        <w:t xml:space="preserve"> often </w:t>
      </w:r>
      <w:r w:rsidR="00EB2AC5" w:rsidRPr="00FC43DE">
        <w:rPr>
          <w:rFonts w:ascii="Arial" w:hAnsi="Arial" w:cs="Arial"/>
          <w:i/>
          <w:iCs/>
          <w:sz w:val="20"/>
          <w:szCs w:val="20"/>
        </w:rPr>
        <w:t xml:space="preserve">be </w:t>
      </w:r>
      <w:r w:rsidR="00043D8D" w:rsidRPr="00FC43DE">
        <w:rPr>
          <w:rFonts w:ascii="Arial" w:hAnsi="Arial" w:cs="Arial"/>
          <w:i/>
          <w:iCs/>
          <w:sz w:val="20"/>
          <w:szCs w:val="20"/>
        </w:rPr>
        <w:t>collected by the navigator</w:t>
      </w:r>
      <w:r w:rsidR="00EB2AC5" w:rsidRPr="00FC43DE">
        <w:rPr>
          <w:rFonts w:ascii="Arial" w:hAnsi="Arial" w:cs="Arial"/>
          <w:i/>
          <w:iCs/>
          <w:sz w:val="20"/>
          <w:szCs w:val="20"/>
        </w:rPr>
        <w:t>.</w:t>
      </w:r>
    </w:p>
    <w:p w14:paraId="5009FF90" w14:textId="300E0B59" w:rsidR="000202E9" w:rsidRPr="00FC43DE" w:rsidRDefault="000202E9" w:rsidP="00A1778B">
      <w:pPr>
        <w:pStyle w:val="ListParagraph"/>
        <w:numPr>
          <w:ilvl w:val="0"/>
          <w:numId w:val="1"/>
        </w:numPr>
        <w:rPr>
          <w:rFonts w:ascii="Arial" w:hAnsi="Arial" w:cs="Arial"/>
          <w:i/>
          <w:iCs/>
          <w:sz w:val="20"/>
          <w:szCs w:val="20"/>
        </w:rPr>
      </w:pPr>
      <w:r w:rsidRPr="00FC43DE">
        <w:rPr>
          <w:rFonts w:ascii="Arial" w:hAnsi="Arial" w:cs="Arial"/>
          <w:sz w:val="20"/>
          <w:szCs w:val="20"/>
        </w:rPr>
        <w:t xml:space="preserve">General </w:t>
      </w:r>
      <w:r w:rsidR="00EB2AC5" w:rsidRPr="00FC43DE">
        <w:rPr>
          <w:rFonts w:ascii="Arial" w:hAnsi="Arial" w:cs="Arial"/>
          <w:sz w:val="20"/>
          <w:szCs w:val="20"/>
        </w:rPr>
        <w:t>a</w:t>
      </w:r>
      <w:r w:rsidRPr="00FC43DE">
        <w:rPr>
          <w:rFonts w:ascii="Arial" w:hAnsi="Arial" w:cs="Arial"/>
          <w:sz w:val="20"/>
          <w:szCs w:val="20"/>
        </w:rPr>
        <w:t xml:space="preserve">ppropriateness of </w:t>
      </w:r>
      <w:r w:rsidR="00EB2AC5" w:rsidRPr="00FC43DE">
        <w:rPr>
          <w:rFonts w:ascii="Arial" w:hAnsi="Arial" w:cs="Arial"/>
          <w:sz w:val="20"/>
          <w:szCs w:val="20"/>
        </w:rPr>
        <w:t>s</w:t>
      </w:r>
      <w:r w:rsidRPr="00FC43DE">
        <w:rPr>
          <w:rFonts w:ascii="Arial" w:hAnsi="Arial" w:cs="Arial"/>
          <w:sz w:val="20"/>
          <w:szCs w:val="20"/>
        </w:rPr>
        <w:t>creening</w:t>
      </w:r>
      <w:r w:rsidR="00A1778B" w:rsidRPr="00FC43DE">
        <w:rPr>
          <w:rFonts w:ascii="Arial" w:hAnsi="Arial" w:cs="Arial"/>
          <w:sz w:val="20"/>
          <w:szCs w:val="20"/>
        </w:rPr>
        <w:t xml:space="preserve"> and exam s</w:t>
      </w:r>
      <w:r w:rsidRPr="00FC43DE">
        <w:rPr>
          <w:rFonts w:ascii="Arial" w:hAnsi="Arial" w:cs="Arial"/>
          <w:sz w:val="20"/>
          <w:szCs w:val="20"/>
        </w:rPr>
        <w:t xml:space="preserve">tudy </w:t>
      </w:r>
      <w:r w:rsidR="00A1778B" w:rsidRPr="00FC43DE">
        <w:rPr>
          <w:rFonts w:ascii="Arial" w:hAnsi="Arial" w:cs="Arial"/>
          <w:sz w:val="20"/>
          <w:szCs w:val="20"/>
        </w:rPr>
        <w:t>d</w:t>
      </w:r>
      <w:r w:rsidRPr="00FC43DE">
        <w:rPr>
          <w:rFonts w:ascii="Arial" w:hAnsi="Arial" w:cs="Arial"/>
          <w:sz w:val="20"/>
          <w:szCs w:val="20"/>
        </w:rPr>
        <w:t xml:space="preserve">ata </w:t>
      </w:r>
      <w:r w:rsidR="00EB2AC5" w:rsidRPr="00FC43DE">
        <w:rPr>
          <w:rFonts w:ascii="Arial" w:hAnsi="Arial" w:cs="Arial"/>
          <w:sz w:val="20"/>
          <w:szCs w:val="20"/>
        </w:rPr>
        <w:t xml:space="preserve">– Information indicating that the patient is appropriate for lung cancer screening and </w:t>
      </w:r>
      <w:r w:rsidR="00BE7945" w:rsidRPr="00FC43DE">
        <w:rPr>
          <w:rFonts w:ascii="Arial" w:hAnsi="Arial" w:cs="Arial"/>
          <w:sz w:val="20"/>
          <w:szCs w:val="20"/>
        </w:rPr>
        <w:t xml:space="preserve">results of the screening exam. </w:t>
      </w:r>
      <w:r w:rsidR="00BE7945" w:rsidRPr="00FC43DE">
        <w:rPr>
          <w:rFonts w:ascii="Arial" w:hAnsi="Arial" w:cs="Arial"/>
          <w:i/>
          <w:iCs/>
          <w:sz w:val="20"/>
          <w:szCs w:val="20"/>
        </w:rPr>
        <w:t>Patient navigators can help collect the appropriateness of screening information.</w:t>
      </w:r>
    </w:p>
    <w:p w14:paraId="0DC56E2E" w14:textId="2D493C74" w:rsidR="000202E9" w:rsidRPr="00FC43DE" w:rsidRDefault="000202E9" w:rsidP="00A1778B">
      <w:pPr>
        <w:pStyle w:val="ListParagraph"/>
        <w:numPr>
          <w:ilvl w:val="0"/>
          <w:numId w:val="1"/>
        </w:numPr>
        <w:rPr>
          <w:rFonts w:ascii="Arial" w:hAnsi="Arial" w:cs="Arial"/>
          <w:i/>
          <w:iCs/>
          <w:sz w:val="20"/>
          <w:szCs w:val="20"/>
        </w:rPr>
      </w:pPr>
      <w:r w:rsidRPr="00FC43DE">
        <w:rPr>
          <w:rFonts w:ascii="Arial" w:hAnsi="Arial" w:cs="Arial"/>
          <w:sz w:val="20"/>
          <w:szCs w:val="20"/>
        </w:rPr>
        <w:t xml:space="preserve">Follow-up </w:t>
      </w:r>
      <w:r w:rsidR="00A1778B" w:rsidRPr="00FC43DE">
        <w:rPr>
          <w:rFonts w:ascii="Arial" w:hAnsi="Arial" w:cs="Arial"/>
          <w:sz w:val="20"/>
          <w:szCs w:val="20"/>
        </w:rPr>
        <w:t>on screening diagnostic procedures (</w:t>
      </w:r>
      <w:r w:rsidRPr="00FC43DE">
        <w:rPr>
          <w:rFonts w:ascii="Arial" w:hAnsi="Arial" w:cs="Arial"/>
          <w:sz w:val="20"/>
          <w:szCs w:val="20"/>
        </w:rPr>
        <w:t>within 1 year</w:t>
      </w:r>
      <w:r w:rsidR="00A1778B" w:rsidRPr="00FC43DE">
        <w:rPr>
          <w:rFonts w:ascii="Arial" w:hAnsi="Arial" w:cs="Arial"/>
          <w:sz w:val="20"/>
          <w:szCs w:val="20"/>
        </w:rPr>
        <w:t>) and</w:t>
      </w:r>
      <w:r w:rsidRPr="00FC43DE">
        <w:rPr>
          <w:rFonts w:ascii="Arial" w:hAnsi="Arial" w:cs="Arial"/>
          <w:sz w:val="20"/>
          <w:szCs w:val="20"/>
        </w:rPr>
        <w:t xml:space="preserve"> </w:t>
      </w:r>
      <w:r w:rsidR="00A1778B" w:rsidRPr="00FC43DE">
        <w:rPr>
          <w:rFonts w:ascii="Arial" w:hAnsi="Arial" w:cs="Arial"/>
          <w:sz w:val="20"/>
          <w:szCs w:val="20"/>
        </w:rPr>
        <w:t>l</w:t>
      </w:r>
      <w:r w:rsidRPr="00FC43DE">
        <w:rPr>
          <w:rFonts w:ascii="Arial" w:hAnsi="Arial" w:cs="Arial"/>
          <w:sz w:val="20"/>
          <w:szCs w:val="20"/>
        </w:rPr>
        <w:t xml:space="preserve">ung </w:t>
      </w:r>
      <w:r w:rsidR="00A1778B" w:rsidRPr="00FC43DE">
        <w:rPr>
          <w:rFonts w:ascii="Arial" w:hAnsi="Arial" w:cs="Arial"/>
          <w:sz w:val="20"/>
          <w:szCs w:val="20"/>
        </w:rPr>
        <w:t>c</w:t>
      </w:r>
      <w:r w:rsidRPr="00FC43DE">
        <w:rPr>
          <w:rFonts w:ascii="Arial" w:hAnsi="Arial" w:cs="Arial"/>
          <w:sz w:val="20"/>
          <w:szCs w:val="20"/>
        </w:rPr>
        <w:t xml:space="preserve">ancer </w:t>
      </w:r>
      <w:r w:rsidR="00A1778B" w:rsidRPr="00FC43DE">
        <w:rPr>
          <w:rFonts w:ascii="Arial" w:hAnsi="Arial" w:cs="Arial"/>
          <w:sz w:val="20"/>
          <w:szCs w:val="20"/>
        </w:rPr>
        <w:t>i</w:t>
      </w:r>
      <w:r w:rsidRPr="00FC43DE">
        <w:rPr>
          <w:rFonts w:ascii="Arial" w:hAnsi="Arial" w:cs="Arial"/>
          <w:sz w:val="20"/>
          <w:szCs w:val="20"/>
        </w:rPr>
        <w:t>ncidence</w:t>
      </w:r>
      <w:r w:rsidR="00BE7945" w:rsidRPr="00FC43DE">
        <w:rPr>
          <w:rFonts w:ascii="Arial" w:hAnsi="Arial" w:cs="Arial"/>
          <w:sz w:val="20"/>
          <w:szCs w:val="20"/>
        </w:rPr>
        <w:t xml:space="preserve">. – Information about any diagnostic procedures or </w:t>
      </w:r>
      <w:r w:rsidR="00AF390F" w:rsidRPr="00FC43DE">
        <w:rPr>
          <w:rFonts w:ascii="Arial" w:hAnsi="Arial" w:cs="Arial"/>
          <w:sz w:val="20"/>
          <w:szCs w:val="20"/>
        </w:rPr>
        <w:t xml:space="preserve">lung cancer diagnoses following a screening CT. </w:t>
      </w:r>
      <w:r w:rsidR="00AF390F" w:rsidRPr="00FC43DE">
        <w:rPr>
          <w:rFonts w:ascii="Arial" w:hAnsi="Arial" w:cs="Arial"/>
          <w:i/>
          <w:iCs/>
          <w:sz w:val="20"/>
          <w:szCs w:val="20"/>
        </w:rPr>
        <w:t>Navigators may be able to help collect this information depending on what type of screening program that integrated with and where the patient has diagnostic procedures done.</w:t>
      </w:r>
    </w:p>
    <w:p w14:paraId="6A20862B" w14:textId="79C98AAA" w:rsidR="000202E9" w:rsidRPr="00FC43DE" w:rsidRDefault="000202E9" w:rsidP="000202E9">
      <w:pPr>
        <w:pStyle w:val="ListParagraph"/>
        <w:numPr>
          <w:ilvl w:val="0"/>
          <w:numId w:val="1"/>
        </w:numPr>
        <w:rPr>
          <w:rFonts w:ascii="Arial" w:hAnsi="Arial" w:cs="Arial"/>
          <w:i/>
          <w:iCs/>
          <w:sz w:val="20"/>
          <w:szCs w:val="20"/>
        </w:rPr>
      </w:pPr>
      <w:r w:rsidRPr="00FC43DE">
        <w:rPr>
          <w:rFonts w:ascii="Arial" w:hAnsi="Arial" w:cs="Arial"/>
          <w:sz w:val="20"/>
          <w:szCs w:val="20"/>
        </w:rPr>
        <w:t>Additional</w:t>
      </w:r>
      <w:r w:rsidR="00EB2AC5" w:rsidRPr="00FC43DE">
        <w:rPr>
          <w:rFonts w:ascii="Arial" w:hAnsi="Arial" w:cs="Arial"/>
          <w:sz w:val="20"/>
          <w:szCs w:val="20"/>
        </w:rPr>
        <w:t xml:space="preserve"> lung cancer</w:t>
      </w:r>
      <w:r w:rsidRPr="00FC43DE">
        <w:rPr>
          <w:rFonts w:ascii="Arial" w:hAnsi="Arial" w:cs="Arial"/>
          <w:sz w:val="20"/>
          <w:szCs w:val="20"/>
        </w:rPr>
        <w:t xml:space="preserve"> </w:t>
      </w:r>
      <w:r w:rsidR="00EB2AC5" w:rsidRPr="00FC43DE">
        <w:rPr>
          <w:rFonts w:ascii="Arial" w:hAnsi="Arial" w:cs="Arial"/>
          <w:sz w:val="20"/>
          <w:szCs w:val="20"/>
        </w:rPr>
        <w:t>r</w:t>
      </w:r>
      <w:r w:rsidRPr="00FC43DE">
        <w:rPr>
          <w:rFonts w:ascii="Arial" w:hAnsi="Arial" w:cs="Arial"/>
          <w:sz w:val="20"/>
          <w:szCs w:val="20"/>
        </w:rPr>
        <w:t xml:space="preserve">isk </w:t>
      </w:r>
      <w:r w:rsidR="00EB2AC5" w:rsidRPr="00FC43DE">
        <w:rPr>
          <w:rFonts w:ascii="Arial" w:hAnsi="Arial" w:cs="Arial"/>
          <w:sz w:val="20"/>
          <w:szCs w:val="20"/>
        </w:rPr>
        <w:t>f</w:t>
      </w:r>
      <w:r w:rsidRPr="00FC43DE">
        <w:rPr>
          <w:rFonts w:ascii="Arial" w:hAnsi="Arial" w:cs="Arial"/>
          <w:sz w:val="20"/>
          <w:szCs w:val="20"/>
        </w:rPr>
        <w:t>actors</w:t>
      </w:r>
      <w:r w:rsidR="00AF390F" w:rsidRPr="00FC43DE">
        <w:rPr>
          <w:rFonts w:ascii="Arial" w:hAnsi="Arial" w:cs="Arial"/>
          <w:sz w:val="20"/>
          <w:szCs w:val="20"/>
        </w:rPr>
        <w:t xml:space="preserve"> – Information on known lung cancer risk factors.</w:t>
      </w:r>
      <w:r w:rsidR="00AF390F" w:rsidRPr="00FC43DE">
        <w:rPr>
          <w:sz w:val="20"/>
          <w:szCs w:val="20"/>
        </w:rPr>
        <w:t xml:space="preserve"> </w:t>
      </w:r>
      <w:r w:rsidR="00AF390F" w:rsidRPr="00FC43DE">
        <w:rPr>
          <w:rFonts w:ascii="Arial" w:hAnsi="Arial" w:cs="Arial"/>
          <w:i/>
          <w:iCs/>
          <w:sz w:val="20"/>
          <w:szCs w:val="20"/>
        </w:rPr>
        <w:t>This information can often be collected by the navigator.</w:t>
      </w:r>
    </w:p>
    <w:p w14:paraId="2510782B" w14:textId="299DEDAD" w:rsidR="00723F7E" w:rsidRPr="00FC43DE" w:rsidRDefault="00AF390F" w:rsidP="001E7A98">
      <w:pPr>
        <w:rPr>
          <w:rFonts w:ascii="Arial" w:hAnsi="Arial" w:cs="Arial"/>
          <w:sz w:val="20"/>
          <w:szCs w:val="20"/>
        </w:rPr>
      </w:pPr>
      <w:r w:rsidRPr="00FC43DE">
        <w:rPr>
          <w:rFonts w:ascii="Arial" w:hAnsi="Arial" w:cs="Arial"/>
          <w:sz w:val="20"/>
          <w:szCs w:val="20"/>
        </w:rPr>
        <w:t xml:space="preserve">See </w:t>
      </w:r>
      <w:r w:rsidR="00AE1400" w:rsidRPr="00FC43DE">
        <w:rPr>
          <w:rFonts w:ascii="Arial" w:hAnsi="Arial" w:cs="Arial"/>
          <w:sz w:val="20"/>
          <w:szCs w:val="20"/>
        </w:rPr>
        <w:t xml:space="preserve">the below table for additional information on required data elements and for information on optional data variables that patient navigators can help collect for transmission to the </w:t>
      </w:r>
      <w:r w:rsidR="004D638E" w:rsidRPr="00FC43DE">
        <w:rPr>
          <w:rFonts w:ascii="Arial" w:hAnsi="Arial" w:cs="Arial"/>
          <w:sz w:val="20"/>
          <w:szCs w:val="20"/>
        </w:rPr>
        <w:t>L</w:t>
      </w:r>
      <w:r w:rsidR="00AE1400" w:rsidRPr="00FC43DE">
        <w:rPr>
          <w:rFonts w:ascii="Arial" w:hAnsi="Arial" w:cs="Arial"/>
          <w:sz w:val="20"/>
          <w:szCs w:val="20"/>
        </w:rPr>
        <w:t xml:space="preserve">ung </w:t>
      </w:r>
      <w:r w:rsidR="004D638E" w:rsidRPr="00FC43DE">
        <w:rPr>
          <w:rFonts w:ascii="Arial" w:hAnsi="Arial" w:cs="Arial"/>
          <w:sz w:val="20"/>
          <w:szCs w:val="20"/>
        </w:rPr>
        <w:t>C</w:t>
      </w:r>
      <w:r w:rsidR="00AE1400" w:rsidRPr="00FC43DE">
        <w:rPr>
          <w:rFonts w:ascii="Arial" w:hAnsi="Arial" w:cs="Arial"/>
          <w:sz w:val="20"/>
          <w:szCs w:val="20"/>
        </w:rPr>
        <w:t xml:space="preserve">ancer </w:t>
      </w:r>
      <w:r w:rsidR="004D638E" w:rsidRPr="00FC43DE">
        <w:rPr>
          <w:rFonts w:ascii="Arial" w:hAnsi="Arial" w:cs="Arial"/>
          <w:sz w:val="20"/>
          <w:szCs w:val="20"/>
        </w:rPr>
        <w:t>S</w:t>
      </w:r>
      <w:r w:rsidR="00AE1400" w:rsidRPr="00FC43DE">
        <w:rPr>
          <w:rFonts w:ascii="Arial" w:hAnsi="Arial" w:cs="Arial"/>
          <w:sz w:val="20"/>
          <w:szCs w:val="20"/>
        </w:rPr>
        <w:t xml:space="preserve">creening </w:t>
      </w:r>
      <w:r w:rsidR="004D638E" w:rsidRPr="00FC43DE">
        <w:rPr>
          <w:rFonts w:ascii="Arial" w:hAnsi="Arial" w:cs="Arial"/>
          <w:sz w:val="20"/>
          <w:szCs w:val="20"/>
        </w:rPr>
        <w:t>R</w:t>
      </w:r>
      <w:r w:rsidR="00AE1400" w:rsidRPr="00FC43DE">
        <w:rPr>
          <w:rFonts w:ascii="Arial" w:hAnsi="Arial" w:cs="Arial"/>
          <w:sz w:val="20"/>
          <w:szCs w:val="20"/>
        </w:rPr>
        <w:t>egistry.</w:t>
      </w:r>
    </w:p>
    <w:p w14:paraId="63DC16D2" w14:textId="47874EA5" w:rsidR="001E7A98" w:rsidRPr="00FC43DE" w:rsidRDefault="001E7A98" w:rsidP="00AF390F">
      <w:pPr>
        <w:spacing w:after="0"/>
        <w:rPr>
          <w:rFonts w:ascii="Arial" w:hAnsi="Arial" w:cs="Arial"/>
          <w:b/>
          <w:bCs/>
          <w:sz w:val="20"/>
          <w:szCs w:val="20"/>
        </w:rPr>
      </w:pPr>
      <w:r w:rsidRPr="00FC43DE">
        <w:rPr>
          <w:rFonts w:ascii="Arial" w:hAnsi="Arial" w:cs="Arial"/>
          <w:b/>
          <w:bCs/>
          <w:sz w:val="20"/>
          <w:szCs w:val="20"/>
        </w:rPr>
        <w:t>What is the purpose of the Lung Cancer Screening Registry?</w:t>
      </w:r>
    </w:p>
    <w:p w14:paraId="2CE0E4D6" w14:textId="11A13FFF" w:rsidR="009A1533" w:rsidRPr="00FC43DE" w:rsidRDefault="00723F7E" w:rsidP="00AF390F">
      <w:pPr>
        <w:spacing w:after="0"/>
        <w:rPr>
          <w:rFonts w:ascii="Arial" w:hAnsi="Arial" w:cs="Arial"/>
          <w:sz w:val="20"/>
          <w:szCs w:val="20"/>
        </w:rPr>
      </w:pPr>
      <w:r w:rsidRPr="00FC43DE">
        <w:rPr>
          <w:rFonts w:ascii="Arial" w:hAnsi="Arial" w:cs="Arial"/>
          <w:sz w:val="20"/>
          <w:szCs w:val="20"/>
        </w:rPr>
        <w:t>One of the main purposes of the Lung Cancer Screening Registry is to meet screening quality standards set forth by Centers for Medicare and Medicaid put in place for reimbursement purposes.  Additionally, the Lung Cancer Screening Registry provides an opportunity to collect data on all screening specific low dose CTs to ensure outcomes and potential benefits and risks are being monitored.</w:t>
      </w:r>
    </w:p>
    <w:p w14:paraId="7220CA7D" w14:textId="77777777" w:rsidR="00AF390F" w:rsidRPr="00FC43DE" w:rsidRDefault="00AF390F" w:rsidP="00AF390F">
      <w:pPr>
        <w:spacing w:after="0"/>
        <w:rPr>
          <w:rFonts w:ascii="Arial" w:hAnsi="Arial" w:cs="Arial"/>
          <w:sz w:val="20"/>
          <w:szCs w:val="20"/>
        </w:rPr>
      </w:pPr>
    </w:p>
    <w:p w14:paraId="0D646C88" w14:textId="1640E3CA" w:rsidR="001E7A98" w:rsidRPr="00FC43DE" w:rsidRDefault="001E7A98" w:rsidP="00AF390F">
      <w:pPr>
        <w:spacing w:after="0"/>
        <w:rPr>
          <w:rFonts w:ascii="Arial" w:hAnsi="Arial" w:cs="Arial"/>
          <w:b/>
          <w:bCs/>
          <w:sz w:val="20"/>
          <w:szCs w:val="20"/>
        </w:rPr>
      </w:pPr>
      <w:r w:rsidRPr="00FC43DE">
        <w:rPr>
          <w:rFonts w:ascii="Arial" w:hAnsi="Arial" w:cs="Arial"/>
          <w:b/>
          <w:bCs/>
          <w:sz w:val="20"/>
          <w:szCs w:val="20"/>
        </w:rPr>
        <w:t>What is data submitted to the Lung Cancer Screening Registry used for?</w:t>
      </w:r>
    </w:p>
    <w:p w14:paraId="526F6EF5" w14:textId="3CDA4B78" w:rsidR="004E3053" w:rsidRPr="00FC43DE" w:rsidRDefault="004E3053" w:rsidP="00AF390F">
      <w:pPr>
        <w:spacing w:after="0"/>
        <w:rPr>
          <w:rFonts w:ascii="Arial" w:hAnsi="Arial" w:cs="Arial"/>
          <w:sz w:val="20"/>
          <w:szCs w:val="20"/>
        </w:rPr>
      </w:pPr>
      <w:r w:rsidRPr="00FC43DE">
        <w:rPr>
          <w:rFonts w:ascii="Arial" w:hAnsi="Arial" w:cs="Arial"/>
          <w:sz w:val="20"/>
          <w:szCs w:val="20"/>
        </w:rPr>
        <w:t xml:space="preserve">Data submitted to the Lung Cancer Screening Registry is mostly used to monitor outcomes of lung cancer screening for CT interpretation and use of Lung-RADs. The registry also provides feedback reports for individual providers or programs and </w:t>
      </w:r>
      <w:r w:rsidR="004D638E" w:rsidRPr="00FC43DE">
        <w:rPr>
          <w:rFonts w:ascii="Arial" w:hAnsi="Arial" w:cs="Arial"/>
          <w:sz w:val="20"/>
          <w:szCs w:val="20"/>
        </w:rPr>
        <w:t xml:space="preserve">information </w:t>
      </w:r>
      <w:r w:rsidRPr="00FC43DE">
        <w:rPr>
          <w:rFonts w:ascii="Arial" w:hAnsi="Arial" w:cs="Arial"/>
          <w:sz w:val="20"/>
          <w:szCs w:val="20"/>
        </w:rPr>
        <w:t>can be requested for additional research purposes.</w:t>
      </w:r>
    </w:p>
    <w:p w14:paraId="618B59F1" w14:textId="77777777" w:rsidR="00AF390F" w:rsidRPr="00FC43DE" w:rsidRDefault="00AF390F" w:rsidP="00AF390F">
      <w:pPr>
        <w:spacing w:after="0"/>
        <w:rPr>
          <w:rFonts w:ascii="Arial" w:hAnsi="Arial" w:cs="Arial"/>
          <w:sz w:val="20"/>
          <w:szCs w:val="20"/>
        </w:rPr>
      </w:pPr>
    </w:p>
    <w:p w14:paraId="60A442A5" w14:textId="1E223499" w:rsidR="001E7A98" w:rsidRPr="00FC43DE" w:rsidRDefault="001E7A98" w:rsidP="00AF390F">
      <w:pPr>
        <w:spacing w:after="0"/>
        <w:rPr>
          <w:rFonts w:ascii="Arial" w:hAnsi="Arial" w:cs="Arial"/>
          <w:b/>
          <w:bCs/>
          <w:sz w:val="20"/>
          <w:szCs w:val="20"/>
        </w:rPr>
      </w:pPr>
      <w:r w:rsidRPr="00FC43DE">
        <w:rPr>
          <w:rFonts w:ascii="Arial" w:hAnsi="Arial" w:cs="Arial"/>
          <w:b/>
          <w:bCs/>
          <w:sz w:val="20"/>
          <w:szCs w:val="20"/>
        </w:rPr>
        <w:t>How is data transmitted to the Lung Cancer Screening Registry?</w:t>
      </w:r>
    </w:p>
    <w:p w14:paraId="214890F9" w14:textId="6B82F318" w:rsidR="004E3053" w:rsidRPr="00FC43DE" w:rsidRDefault="004E3053" w:rsidP="00AF390F">
      <w:pPr>
        <w:spacing w:after="0"/>
        <w:rPr>
          <w:rFonts w:ascii="Arial" w:hAnsi="Arial" w:cs="Arial"/>
          <w:sz w:val="20"/>
          <w:szCs w:val="20"/>
        </w:rPr>
      </w:pPr>
      <w:r w:rsidRPr="00FC43DE">
        <w:rPr>
          <w:rFonts w:ascii="Arial" w:hAnsi="Arial" w:cs="Arial"/>
          <w:sz w:val="20"/>
          <w:szCs w:val="20"/>
        </w:rPr>
        <w:t>Data can be transmitted to the Lung Cancer Screening Registry by manual entry with an online form, uploaded to the registry electronically, or submitted with the help of your IT department of a certified software partner.</w:t>
      </w:r>
    </w:p>
    <w:p w14:paraId="19B4E10C" w14:textId="77777777" w:rsidR="00AF390F" w:rsidRPr="00FC43DE" w:rsidRDefault="00AF390F" w:rsidP="00AF390F">
      <w:pPr>
        <w:spacing w:after="0"/>
        <w:rPr>
          <w:rFonts w:ascii="Arial" w:hAnsi="Arial" w:cs="Arial"/>
          <w:sz w:val="20"/>
          <w:szCs w:val="20"/>
        </w:rPr>
      </w:pPr>
    </w:p>
    <w:p w14:paraId="5601DABC" w14:textId="55784624" w:rsidR="001E7A98" w:rsidRPr="00FC43DE" w:rsidRDefault="001E7A98" w:rsidP="00AF390F">
      <w:pPr>
        <w:spacing w:after="0"/>
        <w:rPr>
          <w:rFonts w:ascii="Arial" w:hAnsi="Arial" w:cs="Arial"/>
          <w:b/>
          <w:bCs/>
          <w:sz w:val="20"/>
          <w:szCs w:val="20"/>
        </w:rPr>
      </w:pPr>
      <w:r w:rsidRPr="00FC43DE">
        <w:rPr>
          <w:rFonts w:ascii="Arial" w:hAnsi="Arial" w:cs="Arial"/>
          <w:b/>
          <w:bCs/>
          <w:sz w:val="20"/>
          <w:szCs w:val="20"/>
        </w:rPr>
        <w:t>Where can I find more information about the Lung Cancer Screening Registry?</w:t>
      </w:r>
    </w:p>
    <w:p w14:paraId="5021DF98" w14:textId="543CC0F2" w:rsidR="00AF390F" w:rsidRDefault="00AC0D1F" w:rsidP="00C015CF">
      <w:pPr>
        <w:spacing w:after="0"/>
        <w:rPr>
          <w:rFonts w:ascii="Arial" w:hAnsi="Arial" w:cs="Arial"/>
          <w:sz w:val="20"/>
          <w:szCs w:val="20"/>
        </w:rPr>
      </w:pPr>
      <w:r w:rsidRPr="00FC43DE">
        <w:rPr>
          <w:rFonts w:ascii="Arial" w:hAnsi="Arial" w:cs="Arial"/>
          <w:sz w:val="20"/>
          <w:szCs w:val="20"/>
        </w:rPr>
        <w:t xml:space="preserve">The American College of Radiology has a </w:t>
      </w:r>
      <w:hyperlink r:id="rId7" w:history="1">
        <w:r w:rsidRPr="00FC43DE">
          <w:rPr>
            <w:rStyle w:val="Hyperlink"/>
            <w:rFonts w:ascii="Arial" w:hAnsi="Arial" w:cs="Arial"/>
            <w:sz w:val="20"/>
            <w:szCs w:val="20"/>
          </w:rPr>
          <w:t>website</w:t>
        </w:r>
      </w:hyperlink>
      <w:r w:rsidRPr="00FC43DE">
        <w:rPr>
          <w:rFonts w:ascii="Arial" w:hAnsi="Arial" w:cs="Arial"/>
          <w:sz w:val="20"/>
          <w:szCs w:val="20"/>
        </w:rPr>
        <w:t xml:space="preserve"> specifically dedicated to the Lung Cancer Screening Registry that offers additional information on data collected, how to participate and submit data, and </w:t>
      </w:r>
      <w:r w:rsidR="00723F7E" w:rsidRPr="00FC43DE">
        <w:rPr>
          <w:rFonts w:ascii="Arial" w:hAnsi="Arial" w:cs="Arial"/>
          <w:sz w:val="20"/>
          <w:szCs w:val="20"/>
        </w:rPr>
        <w:t>provides summary statistics on lung cancer screening outcomes on a state by state basis.</w:t>
      </w:r>
    </w:p>
    <w:p w14:paraId="39C2E373" w14:textId="77777777" w:rsidR="00C015CF" w:rsidRPr="00FC43DE" w:rsidRDefault="00C015CF" w:rsidP="00C015CF">
      <w:pPr>
        <w:spacing w:after="0"/>
        <w:rPr>
          <w:rFonts w:ascii="Arial" w:hAnsi="Arial" w:cs="Arial"/>
          <w:sz w:val="20"/>
          <w:szCs w:val="20"/>
        </w:rPr>
      </w:pPr>
    </w:p>
    <w:p w14:paraId="25CDA25A" w14:textId="621EF17D" w:rsidR="00D02853" w:rsidRPr="00FC43DE" w:rsidRDefault="00D02853" w:rsidP="00D02853">
      <w:pPr>
        <w:rPr>
          <w:rFonts w:ascii="Arial" w:hAnsi="Arial" w:cs="Arial"/>
          <w:b/>
          <w:bCs/>
          <w:sz w:val="20"/>
          <w:szCs w:val="20"/>
        </w:rPr>
      </w:pPr>
      <w:r w:rsidRPr="00FC43DE">
        <w:rPr>
          <w:rFonts w:ascii="Arial" w:hAnsi="Arial" w:cs="Arial"/>
          <w:b/>
          <w:bCs/>
          <w:sz w:val="20"/>
          <w:szCs w:val="20"/>
        </w:rPr>
        <w:lastRenderedPageBreak/>
        <w:t>Required Lung Cancer Screening Registry Data Elements</w:t>
      </w:r>
    </w:p>
    <w:tbl>
      <w:tblPr>
        <w:tblW w:w="10885" w:type="dxa"/>
        <w:tblLook w:val="04A0" w:firstRow="1" w:lastRow="0" w:firstColumn="1" w:lastColumn="0" w:noHBand="0" w:noVBand="1"/>
      </w:tblPr>
      <w:tblGrid>
        <w:gridCol w:w="2695"/>
        <w:gridCol w:w="6390"/>
        <w:gridCol w:w="1800"/>
      </w:tblGrid>
      <w:tr w:rsidR="00D02853" w:rsidRPr="00FC43DE" w14:paraId="31053160" w14:textId="77777777" w:rsidTr="00C015CF">
        <w:trPr>
          <w:trHeight w:val="38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A22E5" w14:textId="77777777" w:rsidR="00D02853" w:rsidRPr="00FC43DE" w:rsidRDefault="00D02853" w:rsidP="00FC43DE">
            <w:pPr>
              <w:spacing w:after="0" w:line="240" w:lineRule="auto"/>
              <w:rPr>
                <w:rFonts w:ascii="Arial" w:eastAsia="Times New Roman" w:hAnsi="Arial" w:cs="Arial"/>
                <w:b/>
                <w:bCs/>
                <w:color w:val="000000"/>
                <w:sz w:val="20"/>
                <w:szCs w:val="20"/>
              </w:rPr>
            </w:pPr>
            <w:r w:rsidRPr="00FC43DE">
              <w:rPr>
                <w:rFonts w:ascii="Arial" w:eastAsia="Times New Roman" w:hAnsi="Arial" w:cs="Arial"/>
                <w:b/>
                <w:bCs/>
                <w:color w:val="000000"/>
                <w:sz w:val="20"/>
                <w:szCs w:val="20"/>
              </w:rPr>
              <w:t>Data Type</w:t>
            </w:r>
          </w:p>
        </w:tc>
        <w:tc>
          <w:tcPr>
            <w:tcW w:w="6390" w:type="dxa"/>
            <w:tcBorders>
              <w:top w:val="single" w:sz="4" w:space="0" w:color="auto"/>
              <w:left w:val="nil"/>
              <w:bottom w:val="single" w:sz="4" w:space="0" w:color="auto"/>
              <w:right w:val="single" w:sz="4" w:space="0" w:color="auto"/>
            </w:tcBorders>
            <w:shd w:val="clear" w:color="auto" w:fill="auto"/>
            <w:noWrap/>
            <w:vAlign w:val="center"/>
            <w:hideMark/>
          </w:tcPr>
          <w:p w14:paraId="3779A0FB" w14:textId="77777777" w:rsidR="00D02853" w:rsidRPr="00FC43DE" w:rsidRDefault="00D02853" w:rsidP="00FC43DE">
            <w:pPr>
              <w:spacing w:after="0" w:line="240" w:lineRule="auto"/>
              <w:rPr>
                <w:rFonts w:ascii="Arial" w:eastAsia="Times New Roman" w:hAnsi="Arial" w:cs="Arial"/>
                <w:b/>
                <w:bCs/>
                <w:color w:val="000000"/>
                <w:sz w:val="20"/>
                <w:szCs w:val="20"/>
              </w:rPr>
            </w:pPr>
            <w:r w:rsidRPr="00FC43DE">
              <w:rPr>
                <w:rFonts w:ascii="Arial" w:eastAsia="Times New Roman" w:hAnsi="Arial" w:cs="Arial"/>
                <w:b/>
                <w:bCs/>
                <w:color w:val="000000"/>
                <w:sz w:val="20"/>
                <w:szCs w:val="20"/>
              </w:rPr>
              <w:t>Minimum Required Data Elements</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50218557" w14:textId="77777777" w:rsidR="00D02853" w:rsidRPr="00FC43DE" w:rsidRDefault="00D02853" w:rsidP="00FC43DE">
            <w:pPr>
              <w:spacing w:after="0" w:line="240" w:lineRule="auto"/>
              <w:rPr>
                <w:rFonts w:ascii="Arial" w:eastAsia="Times New Roman" w:hAnsi="Arial" w:cs="Arial"/>
                <w:b/>
                <w:bCs/>
                <w:color w:val="000000"/>
                <w:sz w:val="20"/>
                <w:szCs w:val="20"/>
              </w:rPr>
            </w:pPr>
            <w:r w:rsidRPr="00FC43DE">
              <w:rPr>
                <w:rFonts w:ascii="Arial" w:eastAsia="Times New Roman" w:hAnsi="Arial" w:cs="Arial"/>
                <w:b/>
                <w:bCs/>
                <w:color w:val="000000"/>
                <w:sz w:val="20"/>
                <w:szCs w:val="20"/>
              </w:rPr>
              <w:t>Data Source</w:t>
            </w:r>
          </w:p>
        </w:tc>
      </w:tr>
      <w:tr w:rsidR="00D02853" w:rsidRPr="00FC43DE" w14:paraId="5C69EEDD" w14:textId="77777777" w:rsidTr="00FC43DE">
        <w:trPr>
          <w:trHeight w:val="350"/>
        </w:trPr>
        <w:tc>
          <w:tcPr>
            <w:tcW w:w="10885"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2F43F064" w14:textId="77777777" w:rsidR="00D02853" w:rsidRPr="00FC43DE" w:rsidRDefault="00D02853" w:rsidP="00FC43DE">
            <w:pPr>
              <w:spacing w:after="0" w:line="240" w:lineRule="auto"/>
              <w:rPr>
                <w:rFonts w:ascii="Arial" w:eastAsia="Times New Roman" w:hAnsi="Arial" w:cs="Arial"/>
                <w:b/>
                <w:bCs/>
                <w:color w:val="000000"/>
                <w:sz w:val="20"/>
                <w:szCs w:val="20"/>
              </w:rPr>
            </w:pPr>
            <w:r w:rsidRPr="00FC43DE">
              <w:rPr>
                <w:rFonts w:ascii="Arial" w:eastAsia="Times New Roman" w:hAnsi="Arial" w:cs="Arial"/>
                <w:b/>
                <w:bCs/>
                <w:color w:val="000000"/>
                <w:sz w:val="20"/>
                <w:szCs w:val="20"/>
              </w:rPr>
              <w:t>Required variables for Medicare reimbursement purposes</w:t>
            </w:r>
          </w:p>
        </w:tc>
      </w:tr>
      <w:tr w:rsidR="00D02853" w:rsidRPr="00FC43DE" w14:paraId="10D9010D" w14:textId="77777777" w:rsidTr="00C015CF">
        <w:trPr>
          <w:trHeight w:val="300"/>
        </w:trPr>
        <w:tc>
          <w:tcPr>
            <w:tcW w:w="2695" w:type="dxa"/>
            <w:tcBorders>
              <w:top w:val="nil"/>
              <w:left w:val="single" w:sz="4" w:space="0" w:color="auto"/>
              <w:bottom w:val="single" w:sz="4" w:space="0" w:color="auto"/>
              <w:right w:val="single" w:sz="4" w:space="0" w:color="auto"/>
            </w:tcBorders>
            <w:shd w:val="clear" w:color="auto" w:fill="auto"/>
            <w:vAlign w:val="center"/>
            <w:hideMark/>
          </w:tcPr>
          <w:p w14:paraId="66FD7983" w14:textId="77777777" w:rsidR="00D02853" w:rsidRPr="00FC43DE" w:rsidRDefault="00D02853" w:rsidP="00FC43DE">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Facility</w:t>
            </w:r>
          </w:p>
        </w:tc>
        <w:tc>
          <w:tcPr>
            <w:tcW w:w="6390" w:type="dxa"/>
            <w:tcBorders>
              <w:top w:val="nil"/>
              <w:left w:val="nil"/>
              <w:bottom w:val="single" w:sz="4" w:space="0" w:color="auto"/>
              <w:right w:val="single" w:sz="4" w:space="0" w:color="auto"/>
            </w:tcBorders>
            <w:shd w:val="clear" w:color="auto" w:fill="auto"/>
            <w:noWrap/>
            <w:vAlign w:val="center"/>
            <w:hideMark/>
          </w:tcPr>
          <w:p w14:paraId="252B7FA4" w14:textId="77777777" w:rsidR="00D02853" w:rsidRPr="00FC43DE" w:rsidRDefault="00D02853" w:rsidP="00FC43DE">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Identifier</w:t>
            </w:r>
          </w:p>
        </w:tc>
        <w:tc>
          <w:tcPr>
            <w:tcW w:w="1800" w:type="dxa"/>
            <w:tcBorders>
              <w:top w:val="nil"/>
              <w:left w:val="nil"/>
              <w:bottom w:val="single" w:sz="4" w:space="0" w:color="auto"/>
              <w:right w:val="single" w:sz="4" w:space="0" w:color="auto"/>
            </w:tcBorders>
            <w:shd w:val="clear" w:color="auto" w:fill="auto"/>
            <w:noWrap/>
            <w:vAlign w:val="center"/>
            <w:hideMark/>
          </w:tcPr>
          <w:p w14:paraId="10CC8362" w14:textId="77777777" w:rsidR="00D02853" w:rsidRPr="00FC43DE" w:rsidRDefault="00D02853" w:rsidP="00FC43DE">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Imaging Facility</w:t>
            </w:r>
          </w:p>
        </w:tc>
      </w:tr>
      <w:tr w:rsidR="00D02853" w:rsidRPr="00FC43DE" w14:paraId="430A8216" w14:textId="77777777" w:rsidTr="00C015CF">
        <w:trPr>
          <w:trHeight w:val="350"/>
        </w:trPr>
        <w:tc>
          <w:tcPr>
            <w:tcW w:w="2695" w:type="dxa"/>
            <w:tcBorders>
              <w:top w:val="nil"/>
              <w:left w:val="single" w:sz="4" w:space="0" w:color="auto"/>
              <w:bottom w:val="single" w:sz="4" w:space="0" w:color="auto"/>
              <w:right w:val="single" w:sz="4" w:space="0" w:color="auto"/>
            </w:tcBorders>
            <w:shd w:val="clear" w:color="auto" w:fill="auto"/>
            <w:vAlign w:val="center"/>
            <w:hideMark/>
          </w:tcPr>
          <w:p w14:paraId="7009F6E8" w14:textId="208DF2FE" w:rsidR="00D02853" w:rsidRPr="00FC43DE" w:rsidRDefault="00D02853" w:rsidP="00FC43DE">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Radiologist (reading)</w:t>
            </w:r>
          </w:p>
        </w:tc>
        <w:tc>
          <w:tcPr>
            <w:tcW w:w="6390" w:type="dxa"/>
            <w:tcBorders>
              <w:top w:val="nil"/>
              <w:left w:val="nil"/>
              <w:bottom w:val="single" w:sz="4" w:space="0" w:color="auto"/>
              <w:right w:val="single" w:sz="4" w:space="0" w:color="auto"/>
            </w:tcBorders>
            <w:shd w:val="clear" w:color="auto" w:fill="auto"/>
            <w:noWrap/>
            <w:vAlign w:val="center"/>
            <w:hideMark/>
          </w:tcPr>
          <w:p w14:paraId="49522269" w14:textId="77777777" w:rsidR="00D02853" w:rsidRPr="00FC43DE" w:rsidRDefault="00D02853" w:rsidP="00FC43DE">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National Provider Identifier (NPI)</w:t>
            </w:r>
          </w:p>
        </w:tc>
        <w:tc>
          <w:tcPr>
            <w:tcW w:w="1800" w:type="dxa"/>
            <w:tcBorders>
              <w:top w:val="nil"/>
              <w:left w:val="nil"/>
              <w:bottom w:val="single" w:sz="4" w:space="0" w:color="auto"/>
              <w:right w:val="single" w:sz="4" w:space="0" w:color="auto"/>
            </w:tcBorders>
            <w:shd w:val="clear" w:color="auto" w:fill="auto"/>
            <w:noWrap/>
            <w:vAlign w:val="center"/>
            <w:hideMark/>
          </w:tcPr>
          <w:p w14:paraId="6EFEE0FF" w14:textId="77777777" w:rsidR="00D02853" w:rsidRPr="00FC43DE" w:rsidRDefault="00D02853" w:rsidP="00FC43DE">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Imaging Facility</w:t>
            </w:r>
          </w:p>
        </w:tc>
      </w:tr>
      <w:tr w:rsidR="00D02853" w:rsidRPr="00FC43DE" w14:paraId="67998C6B" w14:textId="77777777" w:rsidTr="00C015CF">
        <w:trPr>
          <w:trHeight w:val="530"/>
        </w:trPr>
        <w:tc>
          <w:tcPr>
            <w:tcW w:w="2695" w:type="dxa"/>
            <w:tcBorders>
              <w:top w:val="nil"/>
              <w:left w:val="single" w:sz="4" w:space="0" w:color="auto"/>
              <w:bottom w:val="single" w:sz="4" w:space="0" w:color="auto"/>
              <w:right w:val="single" w:sz="4" w:space="0" w:color="auto"/>
            </w:tcBorders>
            <w:shd w:val="clear" w:color="auto" w:fill="auto"/>
            <w:vAlign w:val="center"/>
            <w:hideMark/>
          </w:tcPr>
          <w:p w14:paraId="052D4BC1" w14:textId="77777777" w:rsidR="00D02853" w:rsidRPr="00FC43DE" w:rsidRDefault="00D02853" w:rsidP="00FC43DE">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Patient</w:t>
            </w:r>
          </w:p>
        </w:tc>
        <w:tc>
          <w:tcPr>
            <w:tcW w:w="6390" w:type="dxa"/>
            <w:tcBorders>
              <w:top w:val="nil"/>
              <w:left w:val="nil"/>
              <w:bottom w:val="single" w:sz="4" w:space="0" w:color="auto"/>
              <w:right w:val="single" w:sz="4" w:space="0" w:color="auto"/>
            </w:tcBorders>
            <w:shd w:val="clear" w:color="auto" w:fill="auto"/>
            <w:noWrap/>
            <w:vAlign w:val="center"/>
            <w:hideMark/>
          </w:tcPr>
          <w:p w14:paraId="35BFE2B6" w14:textId="77777777" w:rsidR="00D02853" w:rsidRPr="00FC43DE" w:rsidRDefault="00D02853" w:rsidP="00FC43DE">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Identifier (Medicare Beneficiary Number, Name, Medical Record Number, etc.)</w:t>
            </w:r>
          </w:p>
        </w:tc>
        <w:tc>
          <w:tcPr>
            <w:tcW w:w="1800" w:type="dxa"/>
            <w:tcBorders>
              <w:top w:val="nil"/>
              <w:left w:val="nil"/>
              <w:bottom w:val="single" w:sz="4" w:space="0" w:color="auto"/>
              <w:right w:val="single" w:sz="4" w:space="0" w:color="auto"/>
            </w:tcBorders>
            <w:shd w:val="clear" w:color="auto" w:fill="auto"/>
            <w:noWrap/>
            <w:vAlign w:val="center"/>
            <w:hideMark/>
          </w:tcPr>
          <w:p w14:paraId="1D69316B" w14:textId="77777777" w:rsidR="00D02853" w:rsidRPr="00FC43DE" w:rsidRDefault="00D02853" w:rsidP="00FC43DE">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Ordering provider</w:t>
            </w:r>
          </w:p>
        </w:tc>
      </w:tr>
      <w:tr w:rsidR="00D02853" w:rsidRPr="00FC43DE" w14:paraId="3A52BD7D" w14:textId="77777777" w:rsidTr="00C015CF">
        <w:trPr>
          <w:trHeight w:val="359"/>
        </w:trPr>
        <w:tc>
          <w:tcPr>
            <w:tcW w:w="2695" w:type="dxa"/>
            <w:tcBorders>
              <w:top w:val="nil"/>
              <w:left w:val="single" w:sz="4" w:space="0" w:color="auto"/>
              <w:bottom w:val="single" w:sz="4" w:space="0" w:color="auto"/>
              <w:right w:val="single" w:sz="4" w:space="0" w:color="auto"/>
            </w:tcBorders>
            <w:shd w:val="clear" w:color="auto" w:fill="auto"/>
            <w:vAlign w:val="center"/>
            <w:hideMark/>
          </w:tcPr>
          <w:p w14:paraId="08ACC7B5" w14:textId="77777777" w:rsidR="00D02853" w:rsidRPr="00FC43DE" w:rsidRDefault="00D02853" w:rsidP="00FC43DE">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Ordering Practitioner</w:t>
            </w:r>
          </w:p>
        </w:tc>
        <w:tc>
          <w:tcPr>
            <w:tcW w:w="6390" w:type="dxa"/>
            <w:tcBorders>
              <w:top w:val="nil"/>
              <w:left w:val="nil"/>
              <w:bottom w:val="single" w:sz="4" w:space="0" w:color="auto"/>
              <w:right w:val="single" w:sz="4" w:space="0" w:color="auto"/>
            </w:tcBorders>
            <w:shd w:val="clear" w:color="auto" w:fill="auto"/>
            <w:noWrap/>
            <w:vAlign w:val="center"/>
            <w:hideMark/>
          </w:tcPr>
          <w:p w14:paraId="67760E45" w14:textId="77777777" w:rsidR="00D02853" w:rsidRPr="00FC43DE" w:rsidRDefault="00D02853" w:rsidP="00FC43DE">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National Provider Identifier (NPI)</w:t>
            </w:r>
          </w:p>
        </w:tc>
        <w:tc>
          <w:tcPr>
            <w:tcW w:w="1800" w:type="dxa"/>
            <w:tcBorders>
              <w:top w:val="nil"/>
              <w:left w:val="nil"/>
              <w:bottom w:val="single" w:sz="4" w:space="0" w:color="auto"/>
              <w:right w:val="single" w:sz="4" w:space="0" w:color="auto"/>
            </w:tcBorders>
            <w:shd w:val="clear" w:color="auto" w:fill="auto"/>
            <w:noWrap/>
            <w:vAlign w:val="center"/>
            <w:hideMark/>
          </w:tcPr>
          <w:p w14:paraId="370E4AA7" w14:textId="77777777" w:rsidR="00D02853" w:rsidRPr="00FC43DE" w:rsidRDefault="00D02853" w:rsidP="00FC43DE">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Ordering provider</w:t>
            </w:r>
          </w:p>
        </w:tc>
      </w:tr>
      <w:tr w:rsidR="00D02853" w:rsidRPr="00FC43DE" w14:paraId="0F4F0B1C" w14:textId="77777777" w:rsidTr="00C015CF">
        <w:trPr>
          <w:trHeight w:val="300"/>
        </w:trPr>
        <w:tc>
          <w:tcPr>
            <w:tcW w:w="2695" w:type="dxa"/>
            <w:tcBorders>
              <w:top w:val="nil"/>
              <w:left w:val="single" w:sz="4" w:space="0" w:color="auto"/>
              <w:bottom w:val="single" w:sz="4" w:space="0" w:color="auto"/>
              <w:right w:val="single" w:sz="4" w:space="0" w:color="auto"/>
            </w:tcBorders>
            <w:shd w:val="clear" w:color="auto" w:fill="auto"/>
            <w:vAlign w:val="center"/>
            <w:hideMark/>
          </w:tcPr>
          <w:p w14:paraId="133C2F91" w14:textId="77777777" w:rsidR="00D02853" w:rsidRPr="00FC43DE" w:rsidRDefault="00D02853" w:rsidP="00FC43DE">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CT scanner</w:t>
            </w:r>
          </w:p>
        </w:tc>
        <w:tc>
          <w:tcPr>
            <w:tcW w:w="6390" w:type="dxa"/>
            <w:tcBorders>
              <w:top w:val="nil"/>
              <w:left w:val="nil"/>
              <w:bottom w:val="single" w:sz="4" w:space="0" w:color="auto"/>
              <w:right w:val="single" w:sz="4" w:space="0" w:color="auto"/>
            </w:tcBorders>
            <w:shd w:val="clear" w:color="auto" w:fill="auto"/>
            <w:noWrap/>
            <w:vAlign w:val="center"/>
            <w:hideMark/>
          </w:tcPr>
          <w:p w14:paraId="06F98846" w14:textId="77777777" w:rsidR="00D02853" w:rsidRPr="00FC43DE" w:rsidRDefault="00D02853" w:rsidP="00FC43DE">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Manufacturer, Model</w:t>
            </w:r>
          </w:p>
        </w:tc>
        <w:tc>
          <w:tcPr>
            <w:tcW w:w="1800" w:type="dxa"/>
            <w:tcBorders>
              <w:top w:val="nil"/>
              <w:left w:val="nil"/>
              <w:bottom w:val="single" w:sz="4" w:space="0" w:color="auto"/>
              <w:right w:val="single" w:sz="4" w:space="0" w:color="auto"/>
            </w:tcBorders>
            <w:shd w:val="clear" w:color="auto" w:fill="auto"/>
            <w:noWrap/>
            <w:vAlign w:val="center"/>
            <w:hideMark/>
          </w:tcPr>
          <w:p w14:paraId="2DED9A8E" w14:textId="77777777" w:rsidR="00D02853" w:rsidRPr="00FC43DE" w:rsidRDefault="00D02853" w:rsidP="00FC43DE">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Imaging Facility</w:t>
            </w:r>
          </w:p>
        </w:tc>
      </w:tr>
      <w:tr w:rsidR="00D02853" w:rsidRPr="00FC43DE" w14:paraId="6D16A3BA" w14:textId="77777777" w:rsidTr="00C015CF">
        <w:trPr>
          <w:trHeight w:val="584"/>
        </w:trPr>
        <w:tc>
          <w:tcPr>
            <w:tcW w:w="2695" w:type="dxa"/>
            <w:tcBorders>
              <w:top w:val="nil"/>
              <w:left w:val="single" w:sz="4" w:space="0" w:color="auto"/>
              <w:bottom w:val="single" w:sz="4" w:space="0" w:color="auto"/>
              <w:right w:val="single" w:sz="4" w:space="0" w:color="auto"/>
            </w:tcBorders>
            <w:shd w:val="clear" w:color="auto" w:fill="auto"/>
            <w:vAlign w:val="center"/>
            <w:hideMark/>
          </w:tcPr>
          <w:p w14:paraId="6669FC9F" w14:textId="77777777" w:rsidR="00D02853" w:rsidRPr="00FC43DE" w:rsidRDefault="00D02853" w:rsidP="00FC43DE">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Indication</w:t>
            </w:r>
          </w:p>
        </w:tc>
        <w:tc>
          <w:tcPr>
            <w:tcW w:w="6390" w:type="dxa"/>
            <w:tcBorders>
              <w:top w:val="nil"/>
              <w:left w:val="nil"/>
              <w:bottom w:val="single" w:sz="4" w:space="0" w:color="auto"/>
              <w:right w:val="single" w:sz="4" w:space="0" w:color="auto"/>
            </w:tcBorders>
            <w:shd w:val="clear" w:color="auto" w:fill="auto"/>
            <w:noWrap/>
            <w:vAlign w:val="center"/>
            <w:hideMark/>
          </w:tcPr>
          <w:p w14:paraId="0B0D5C99" w14:textId="77777777" w:rsidR="00D02853" w:rsidRPr="00FC43DE" w:rsidRDefault="00D02853" w:rsidP="00FC43DE">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Lung cancer low dose CT screening - absence of signs or symptoms of lung cancer</w:t>
            </w:r>
          </w:p>
        </w:tc>
        <w:tc>
          <w:tcPr>
            <w:tcW w:w="1800" w:type="dxa"/>
            <w:tcBorders>
              <w:top w:val="nil"/>
              <w:left w:val="nil"/>
              <w:bottom w:val="single" w:sz="4" w:space="0" w:color="auto"/>
              <w:right w:val="single" w:sz="4" w:space="0" w:color="auto"/>
            </w:tcBorders>
            <w:shd w:val="clear" w:color="auto" w:fill="auto"/>
            <w:noWrap/>
            <w:vAlign w:val="center"/>
            <w:hideMark/>
          </w:tcPr>
          <w:p w14:paraId="1AA5FE39" w14:textId="77777777" w:rsidR="00D02853" w:rsidRPr="00FC43DE" w:rsidRDefault="00D02853" w:rsidP="00FC43DE">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Ordering provider</w:t>
            </w:r>
          </w:p>
        </w:tc>
      </w:tr>
      <w:tr w:rsidR="00D02853" w:rsidRPr="00FC43DE" w14:paraId="190DBA76" w14:textId="77777777" w:rsidTr="00C015CF">
        <w:trPr>
          <w:trHeight w:val="341"/>
        </w:trPr>
        <w:tc>
          <w:tcPr>
            <w:tcW w:w="2695" w:type="dxa"/>
            <w:tcBorders>
              <w:top w:val="nil"/>
              <w:left w:val="single" w:sz="4" w:space="0" w:color="auto"/>
              <w:bottom w:val="single" w:sz="4" w:space="0" w:color="auto"/>
              <w:right w:val="single" w:sz="4" w:space="0" w:color="auto"/>
            </w:tcBorders>
            <w:shd w:val="clear" w:color="auto" w:fill="auto"/>
            <w:vAlign w:val="center"/>
            <w:hideMark/>
          </w:tcPr>
          <w:p w14:paraId="1893FA4D" w14:textId="77777777" w:rsidR="00D02853" w:rsidRPr="00FC43DE" w:rsidRDefault="00D02853" w:rsidP="00FC43DE">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System</w:t>
            </w:r>
          </w:p>
        </w:tc>
        <w:tc>
          <w:tcPr>
            <w:tcW w:w="6390" w:type="dxa"/>
            <w:tcBorders>
              <w:top w:val="nil"/>
              <w:left w:val="nil"/>
              <w:bottom w:val="single" w:sz="4" w:space="0" w:color="auto"/>
              <w:right w:val="single" w:sz="4" w:space="0" w:color="auto"/>
            </w:tcBorders>
            <w:shd w:val="clear" w:color="auto" w:fill="auto"/>
            <w:noWrap/>
            <w:vAlign w:val="center"/>
            <w:hideMark/>
          </w:tcPr>
          <w:p w14:paraId="7FF62CD1" w14:textId="77777777" w:rsidR="00D02853" w:rsidRPr="00FC43DE" w:rsidRDefault="00D02853" w:rsidP="00FC43DE">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Lung nodule identification, classification and reporting system</w:t>
            </w:r>
          </w:p>
        </w:tc>
        <w:tc>
          <w:tcPr>
            <w:tcW w:w="1800" w:type="dxa"/>
            <w:tcBorders>
              <w:top w:val="nil"/>
              <w:left w:val="nil"/>
              <w:bottom w:val="single" w:sz="4" w:space="0" w:color="auto"/>
              <w:right w:val="single" w:sz="4" w:space="0" w:color="auto"/>
            </w:tcBorders>
            <w:shd w:val="clear" w:color="auto" w:fill="auto"/>
            <w:noWrap/>
            <w:vAlign w:val="center"/>
            <w:hideMark/>
          </w:tcPr>
          <w:p w14:paraId="22224DC1" w14:textId="77777777" w:rsidR="00D02853" w:rsidRPr="00FC43DE" w:rsidRDefault="00D02853" w:rsidP="00FC43DE">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Imaging Facility</w:t>
            </w:r>
          </w:p>
        </w:tc>
      </w:tr>
      <w:tr w:rsidR="00D02853" w:rsidRPr="00FC43DE" w14:paraId="472EE5C3" w14:textId="77777777" w:rsidTr="00C015CF">
        <w:trPr>
          <w:trHeight w:val="1155"/>
        </w:trPr>
        <w:tc>
          <w:tcPr>
            <w:tcW w:w="2695" w:type="dxa"/>
            <w:tcBorders>
              <w:top w:val="nil"/>
              <w:left w:val="single" w:sz="4" w:space="0" w:color="auto"/>
              <w:bottom w:val="single" w:sz="4" w:space="0" w:color="auto"/>
              <w:right w:val="single" w:sz="4" w:space="0" w:color="auto"/>
            </w:tcBorders>
            <w:shd w:val="clear" w:color="auto" w:fill="auto"/>
            <w:vAlign w:val="center"/>
            <w:hideMark/>
          </w:tcPr>
          <w:p w14:paraId="3EB6F013" w14:textId="77777777" w:rsidR="00D02853" w:rsidRPr="00FC43DE" w:rsidRDefault="00D02853" w:rsidP="00FC43DE">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Smoking history</w:t>
            </w:r>
          </w:p>
        </w:tc>
        <w:tc>
          <w:tcPr>
            <w:tcW w:w="6390" w:type="dxa"/>
            <w:tcBorders>
              <w:top w:val="nil"/>
              <w:left w:val="nil"/>
              <w:bottom w:val="single" w:sz="4" w:space="0" w:color="auto"/>
              <w:right w:val="single" w:sz="4" w:space="0" w:color="auto"/>
            </w:tcBorders>
            <w:shd w:val="clear" w:color="auto" w:fill="auto"/>
            <w:vAlign w:val="center"/>
            <w:hideMark/>
          </w:tcPr>
          <w:p w14:paraId="0B24CD04" w14:textId="297FD6E9" w:rsidR="00D02853" w:rsidRPr="00FC43DE" w:rsidRDefault="00D02853" w:rsidP="00FC43DE">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 xml:space="preserve">1) Current status (current, former, never).                                                                       2) </w:t>
            </w:r>
            <w:r w:rsidR="00C015CF">
              <w:rPr>
                <w:rFonts w:ascii="Arial" w:eastAsia="Times New Roman" w:hAnsi="Arial" w:cs="Arial"/>
                <w:color w:val="000000"/>
                <w:sz w:val="20"/>
                <w:szCs w:val="20"/>
              </w:rPr>
              <w:t>For individuals that formerly smoke cigarettes</w:t>
            </w:r>
            <w:r w:rsidRPr="00FC43DE">
              <w:rPr>
                <w:rFonts w:ascii="Arial" w:eastAsia="Times New Roman" w:hAnsi="Arial" w:cs="Arial"/>
                <w:color w:val="000000"/>
                <w:sz w:val="20"/>
                <w:szCs w:val="20"/>
              </w:rPr>
              <w:t xml:space="preserve">, years since quitting.                                                                         3) Pack-years as reported by ordering practitioner.                                                                        4) For </w:t>
            </w:r>
            <w:r w:rsidR="00C015CF">
              <w:rPr>
                <w:rFonts w:ascii="Arial" w:eastAsia="Times New Roman" w:hAnsi="Arial" w:cs="Arial"/>
                <w:color w:val="000000"/>
                <w:sz w:val="20"/>
                <w:szCs w:val="20"/>
              </w:rPr>
              <w:t>individuals that currently smoke cigarettes</w:t>
            </w:r>
            <w:r w:rsidRPr="00FC43DE">
              <w:rPr>
                <w:rFonts w:ascii="Arial" w:eastAsia="Times New Roman" w:hAnsi="Arial" w:cs="Arial"/>
                <w:color w:val="000000"/>
                <w:sz w:val="20"/>
                <w:szCs w:val="20"/>
              </w:rPr>
              <w:t>, smoking cessation interventions available</w:t>
            </w:r>
          </w:p>
        </w:tc>
        <w:tc>
          <w:tcPr>
            <w:tcW w:w="1800" w:type="dxa"/>
            <w:tcBorders>
              <w:top w:val="nil"/>
              <w:left w:val="nil"/>
              <w:bottom w:val="single" w:sz="4" w:space="0" w:color="auto"/>
              <w:right w:val="single" w:sz="4" w:space="0" w:color="auto"/>
            </w:tcBorders>
            <w:shd w:val="clear" w:color="auto" w:fill="auto"/>
            <w:noWrap/>
            <w:vAlign w:val="center"/>
            <w:hideMark/>
          </w:tcPr>
          <w:p w14:paraId="1DD9CA34" w14:textId="39840330" w:rsidR="00D02853" w:rsidRPr="00FC43DE" w:rsidRDefault="00D02853" w:rsidP="00FC43DE">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Ordering provider</w:t>
            </w:r>
            <w:r w:rsidR="00A14807" w:rsidRPr="00FC43DE">
              <w:rPr>
                <w:rFonts w:ascii="Arial" w:eastAsia="Times New Roman" w:hAnsi="Arial" w:cs="Arial"/>
                <w:color w:val="000000"/>
                <w:sz w:val="20"/>
                <w:szCs w:val="20"/>
              </w:rPr>
              <w:t>*</w:t>
            </w:r>
          </w:p>
        </w:tc>
      </w:tr>
      <w:tr w:rsidR="00D02853" w:rsidRPr="00FC43DE" w14:paraId="01DEBFE2" w14:textId="77777777" w:rsidTr="00C015CF">
        <w:trPr>
          <w:trHeight w:val="359"/>
        </w:trPr>
        <w:tc>
          <w:tcPr>
            <w:tcW w:w="2695" w:type="dxa"/>
            <w:tcBorders>
              <w:top w:val="nil"/>
              <w:left w:val="single" w:sz="4" w:space="0" w:color="auto"/>
              <w:bottom w:val="single" w:sz="4" w:space="0" w:color="auto"/>
              <w:right w:val="single" w:sz="4" w:space="0" w:color="auto"/>
            </w:tcBorders>
            <w:shd w:val="clear" w:color="auto" w:fill="auto"/>
            <w:vAlign w:val="center"/>
            <w:hideMark/>
          </w:tcPr>
          <w:p w14:paraId="6D313E82" w14:textId="77777777" w:rsidR="00D02853" w:rsidRPr="00FC43DE" w:rsidRDefault="00D02853" w:rsidP="00FC43DE">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Effective radiation Dose</w:t>
            </w:r>
          </w:p>
        </w:tc>
        <w:tc>
          <w:tcPr>
            <w:tcW w:w="6390" w:type="dxa"/>
            <w:tcBorders>
              <w:top w:val="nil"/>
              <w:left w:val="nil"/>
              <w:bottom w:val="single" w:sz="4" w:space="0" w:color="auto"/>
              <w:right w:val="single" w:sz="4" w:space="0" w:color="auto"/>
            </w:tcBorders>
            <w:shd w:val="clear" w:color="auto" w:fill="auto"/>
            <w:noWrap/>
            <w:vAlign w:val="center"/>
            <w:hideMark/>
          </w:tcPr>
          <w:p w14:paraId="1537E4CF" w14:textId="77777777" w:rsidR="00D02853" w:rsidRPr="00FC43DE" w:rsidRDefault="00D02853" w:rsidP="00FC43DE">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CT Dose Index (</w:t>
            </w:r>
            <w:proofErr w:type="spellStart"/>
            <w:r w:rsidRPr="00FC43DE">
              <w:rPr>
                <w:rFonts w:ascii="Arial" w:eastAsia="Times New Roman" w:hAnsi="Arial" w:cs="Arial"/>
                <w:color w:val="000000"/>
                <w:sz w:val="20"/>
                <w:szCs w:val="20"/>
              </w:rPr>
              <w:t>CTDivol</w:t>
            </w:r>
            <w:proofErr w:type="spellEnd"/>
            <w:r w:rsidRPr="00FC43DE">
              <w:rPr>
                <w:rFonts w:ascii="Arial" w:eastAsia="Times New Roman" w:hAnsi="Arial" w:cs="Arial"/>
                <w:color w:val="000000"/>
                <w:sz w:val="20"/>
                <w:szCs w:val="20"/>
              </w:rPr>
              <w:t>)</w:t>
            </w:r>
          </w:p>
        </w:tc>
        <w:tc>
          <w:tcPr>
            <w:tcW w:w="1800" w:type="dxa"/>
            <w:tcBorders>
              <w:top w:val="nil"/>
              <w:left w:val="nil"/>
              <w:bottom w:val="single" w:sz="4" w:space="0" w:color="auto"/>
              <w:right w:val="single" w:sz="4" w:space="0" w:color="auto"/>
            </w:tcBorders>
            <w:shd w:val="clear" w:color="auto" w:fill="auto"/>
            <w:noWrap/>
            <w:vAlign w:val="center"/>
            <w:hideMark/>
          </w:tcPr>
          <w:p w14:paraId="1C519C1D" w14:textId="77777777" w:rsidR="00D02853" w:rsidRPr="00FC43DE" w:rsidRDefault="00D02853" w:rsidP="00FC43DE">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Imaging Facility</w:t>
            </w:r>
          </w:p>
        </w:tc>
      </w:tr>
      <w:tr w:rsidR="00D02853" w:rsidRPr="00FC43DE" w14:paraId="487C8C30" w14:textId="77777777" w:rsidTr="00C015CF">
        <w:trPr>
          <w:trHeight w:val="440"/>
        </w:trPr>
        <w:tc>
          <w:tcPr>
            <w:tcW w:w="2695" w:type="dxa"/>
            <w:tcBorders>
              <w:top w:val="nil"/>
              <w:left w:val="single" w:sz="4" w:space="0" w:color="auto"/>
              <w:bottom w:val="single" w:sz="4" w:space="0" w:color="auto"/>
              <w:right w:val="single" w:sz="4" w:space="0" w:color="auto"/>
            </w:tcBorders>
            <w:shd w:val="clear" w:color="auto" w:fill="auto"/>
            <w:vAlign w:val="center"/>
            <w:hideMark/>
          </w:tcPr>
          <w:p w14:paraId="5973EF2E" w14:textId="77777777" w:rsidR="00D02853" w:rsidRPr="00FC43DE" w:rsidRDefault="00D02853" w:rsidP="00FC43DE">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Screening</w:t>
            </w:r>
          </w:p>
        </w:tc>
        <w:tc>
          <w:tcPr>
            <w:tcW w:w="6390" w:type="dxa"/>
            <w:tcBorders>
              <w:top w:val="nil"/>
              <w:left w:val="nil"/>
              <w:bottom w:val="single" w:sz="4" w:space="0" w:color="auto"/>
              <w:right w:val="single" w:sz="4" w:space="0" w:color="auto"/>
            </w:tcBorders>
            <w:shd w:val="clear" w:color="auto" w:fill="auto"/>
            <w:noWrap/>
            <w:vAlign w:val="center"/>
            <w:hideMark/>
          </w:tcPr>
          <w:p w14:paraId="4FABACC0" w14:textId="77777777" w:rsidR="00D02853" w:rsidRPr="00FC43DE" w:rsidRDefault="00D02853" w:rsidP="00FC43DE">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Screen date - Initial screen or subsequent (annual) screen.</w:t>
            </w:r>
          </w:p>
        </w:tc>
        <w:tc>
          <w:tcPr>
            <w:tcW w:w="1800" w:type="dxa"/>
            <w:tcBorders>
              <w:top w:val="nil"/>
              <w:left w:val="nil"/>
              <w:bottom w:val="single" w:sz="4" w:space="0" w:color="auto"/>
              <w:right w:val="single" w:sz="4" w:space="0" w:color="auto"/>
            </w:tcBorders>
            <w:shd w:val="clear" w:color="auto" w:fill="auto"/>
            <w:noWrap/>
            <w:vAlign w:val="center"/>
            <w:hideMark/>
          </w:tcPr>
          <w:p w14:paraId="080F27F5" w14:textId="77777777" w:rsidR="00D02853" w:rsidRPr="00FC43DE" w:rsidRDefault="00D02853" w:rsidP="00FC43DE">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Imaging Facility</w:t>
            </w:r>
          </w:p>
        </w:tc>
      </w:tr>
      <w:tr w:rsidR="00D02853" w:rsidRPr="00FC43DE" w14:paraId="3DAB6F02" w14:textId="77777777" w:rsidTr="00FC43DE">
        <w:trPr>
          <w:trHeight w:val="440"/>
        </w:trPr>
        <w:tc>
          <w:tcPr>
            <w:tcW w:w="108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1AF164" w14:textId="77777777" w:rsidR="00D02853" w:rsidRPr="00FC43DE" w:rsidRDefault="00D02853" w:rsidP="00FC43DE">
            <w:pPr>
              <w:spacing w:after="0" w:line="240" w:lineRule="auto"/>
              <w:rPr>
                <w:rFonts w:ascii="Arial" w:eastAsia="Times New Roman" w:hAnsi="Arial" w:cs="Arial"/>
                <w:b/>
                <w:bCs/>
                <w:color w:val="000000"/>
                <w:sz w:val="20"/>
                <w:szCs w:val="20"/>
              </w:rPr>
            </w:pPr>
            <w:r w:rsidRPr="00FC43DE">
              <w:rPr>
                <w:rFonts w:ascii="Arial" w:eastAsia="Times New Roman" w:hAnsi="Arial" w:cs="Arial"/>
                <w:b/>
                <w:bCs/>
                <w:color w:val="000000"/>
                <w:sz w:val="20"/>
                <w:szCs w:val="20"/>
              </w:rPr>
              <w:t>Additional required variables for quality improvement and monitoring benefits of lung cancer screening</w:t>
            </w:r>
          </w:p>
        </w:tc>
      </w:tr>
      <w:tr w:rsidR="00D02853" w:rsidRPr="00FC43DE" w14:paraId="0B97CE50" w14:textId="77777777" w:rsidTr="00C015CF">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14:paraId="74CE65EE" w14:textId="77777777" w:rsidR="00D02853" w:rsidRPr="00FC43DE" w:rsidRDefault="00D02853" w:rsidP="00FC43DE">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 xml:space="preserve">Patient Age </w:t>
            </w:r>
          </w:p>
        </w:tc>
        <w:tc>
          <w:tcPr>
            <w:tcW w:w="6390" w:type="dxa"/>
            <w:tcBorders>
              <w:top w:val="single" w:sz="4" w:space="0" w:color="auto"/>
              <w:left w:val="nil"/>
              <w:bottom w:val="single" w:sz="4" w:space="0" w:color="auto"/>
              <w:right w:val="single" w:sz="4" w:space="0" w:color="auto"/>
            </w:tcBorders>
            <w:shd w:val="clear" w:color="auto" w:fill="auto"/>
            <w:noWrap/>
            <w:vAlign w:val="center"/>
          </w:tcPr>
          <w:p w14:paraId="2D29633C" w14:textId="77777777" w:rsidR="00D02853" w:rsidRPr="00FC43DE" w:rsidRDefault="00D02853" w:rsidP="00FC43DE">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Patient’s Date of Birth</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27D0AD5F" w14:textId="187B2BDF" w:rsidR="00D02853" w:rsidRPr="00FC43DE" w:rsidRDefault="00D02853" w:rsidP="00FC43DE">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Ordering Provider</w:t>
            </w:r>
            <w:r w:rsidR="00A14807" w:rsidRPr="00FC43DE">
              <w:rPr>
                <w:rFonts w:ascii="Arial" w:eastAsia="Times New Roman" w:hAnsi="Arial" w:cs="Arial"/>
                <w:color w:val="000000"/>
                <w:sz w:val="20"/>
                <w:szCs w:val="20"/>
              </w:rPr>
              <w:t>*</w:t>
            </w:r>
          </w:p>
        </w:tc>
      </w:tr>
      <w:tr w:rsidR="00D02853" w:rsidRPr="00FC43DE" w14:paraId="55D8EB85" w14:textId="77777777" w:rsidTr="00C015CF">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14:paraId="59D27A66" w14:textId="77777777" w:rsidR="00D02853" w:rsidRPr="00FC43DE" w:rsidRDefault="00D02853" w:rsidP="00FC43DE">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Patient Sex</w:t>
            </w:r>
          </w:p>
        </w:tc>
        <w:tc>
          <w:tcPr>
            <w:tcW w:w="6390" w:type="dxa"/>
            <w:tcBorders>
              <w:top w:val="single" w:sz="4" w:space="0" w:color="auto"/>
              <w:left w:val="nil"/>
              <w:bottom w:val="single" w:sz="4" w:space="0" w:color="auto"/>
              <w:right w:val="single" w:sz="4" w:space="0" w:color="auto"/>
            </w:tcBorders>
            <w:shd w:val="clear" w:color="auto" w:fill="auto"/>
            <w:noWrap/>
            <w:vAlign w:val="center"/>
          </w:tcPr>
          <w:p w14:paraId="7AAE82C1" w14:textId="77777777" w:rsidR="00D02853" w:rsidRPr="00FC43DE" w:rsidRDefault="00D02853" w:rsidP="00FC43DE">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Patient’s Sex (Male, Female, Other, Unknown)</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13DB0EF1" w14:textId="484EBEE9" w:rsidR="00D02853" w:rsidRPr="00FC43DE" w:rsidRDefault="00D02853" w:rsidP="00FC43DE">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Ordering Provider</w:t>
            </w:r>
            <w:r w:rsidR="00A14807" w:rsidRPr="00FC43DE">
              <w:rPr>
                <w:rFonts w:ascii="Arial" w:eastAsia="Times New Roman" w:hAnsi="Arial" w:cs="Arial"/>
                <w:color w:val="000000"/>
                <w:sz w:val="20"/>
                <w:szCs w:val="20"/>
              </w:rPr>
              <w:t>*</w:t>
            </w:r>
          </w:p>
        </w:tc>
      </w:tr>
      <w:tr w:rsidR="00D02853" w:rsidRPr="00FC43DE" w14:paraId="1572166D" w14:textId="77777777" w:rsidTr="00C015CF">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14:paraId="7DD04174" w14:textId="77777777" w:rsidR="00D02853" w:rsidRPr="00FC43DE" w:rsidRDefault="00D02853" w:rsidP="00FC43DE">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Shared Decision-Making</w:t>
            </w:r>
          </w:p>
        </w:tc>
        <w:tc>
          <w:tcPr>
            <w:tcW w:w="6390" w:type="dxa"/>
            <w:tcBorders>
              <w:top w:val="single" w:sz="4" w:space="0" w:color="auto"/>
              <w:left w:val="nil"/>
              <w:bottom w:val="single" w:sz="4" w:space="0" w:color="auto"/>
              <w:right w:val="single" w:sz="4" w:space="0" w:color="auto"/>
            </w:tcBorders>
            <w:shd w:val="clear" w:color="auto" w:fill="auto"/>
            <w:noWrap/>
            <w:vAlign w:val="center"/>
          </w:tcPr>
          <w:p w14:paraId="396BEDCF" w14:textId="77777777" w:rsidR="00D02853" w:rsidRPr="00FC43DE" w:rsidRDefault="00D02853" w:rsidP="00FC43DE">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Documentation of shared decision-making (Yes, No, Unknown)</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7C8F02F9" w14:textId="0FFED3A1" w:rsidR="00D02853" w:rsidRPr="00FC43DE" w:rsidRDefault="00D02853" w:rsidP="00FC43DE">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Ordering Provider</w:t>
            </w:r>
            <w:r w:rsidR="00A14807" w:rsidRPr="00FC43DE">
              <w:rPr>
                <w:rFonts w:ascii="Arial" w:eastAsia="Times New Roman" w:hAnsi="Arial" w:cs="Arial"/>
                <w:color w:val="000000"/>
                <w:sz w:val="20"/>
                <w:szCs w:val="20"/>
              </w:rPr>
              <w:t>*</w:t>
            </w:r>
          </w:p>
        </w:tc>
      </w:tr>
      <w:tr w:rsidR="00D02853" w:rsidRPr="00FC43DE" w14:paraId="16FD169B" w14:textId="77777777" w:rsidTr="00C015CF">
        <w:trPr>
          <w:trHeight w:val="359"/>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14:paraId="54D312C3" w14:textId="77777777" w:rsidR="00D02853" w:rsidRPr="00FC43DE" w:rsidRDefault="00D02853" w:rsidP="00FC43DE">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Patient Size</w:t>
            </w:r>
          </w:p>
        </w:tc>
        <w:tc>
          <w:tcPr>
            <w:tcW w:w="6390" w:type="dxa"/>
            <w:tcBorders>
              <w:top w:val="single" w:sz="4" w:space="0" w:color="auto"/>
              <w:left w:val="nil"/>
              <w:bottom w:val="single" w:sz="4" w:space="0" w:color="auto"/>
              <w:right w:val="single" w:sz="4" w:space="0" w:color="auto"/>
            </w:tcBorders>
            <w:shd w:val="clear" w:color="auto" w:fill="auto"/>
            <w:noWrap/>
            <w:vAlign w:val="center"/>
          </w:tcPr>
          <w:p w14:paraId="4083A166" w14:textId="77777777" w:rsidR="00D02853" w:rsidRPr="00FC43DE" w:rsidRDefault="00D02853" w:rsidP="00FC43DE">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Patient height and weight</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14D3A8BD" w14:textId="3E0978F1" w:rsidR="00D02853" w:rsidRPr="00FC43DE" w:rsidRDefault="00D02853" w:rsidP="00FC43DE">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Ordering Provider</w:t>
            </w:r>
            <w:r w:rsidR="00A14807" w:rsidRPr="00FC43DE">
              <w:rPr>
                <w:rFonts w:ascii="Arial" w:eastAsia="Times New Roman" w:hAnsi="Arial" w:cs="Arial"/>
                <w:color w:val="000000"/>
                <w:sz w:val="20"/>
                <w:szCs w:val="20"/>
              </w:rPr>
              <w:t>*</w:t>
            </w:r>
          </w:p>
        </w:tc>
      </w:tr>
      <w:tr w:rsidR="00D02853" w:rsidRPr="00FC43DE" w14:paraId="407BFEF8" w14:textId="77777777" w:rsidTr="00C015CF">
        <w:trPr>
          <w:trHeight w:val="539"/>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14:paraId="0658F7C7" w14:textId="77777777" w:rsidR="00D02853" w:rsidRPr="00FC43DE" w:rsidRDefault="00D02853" w:rsidP="00FC43DE">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Low dose CT protocol selected</w:t>
            </w:r>
          </w:p>
        </w:tc>
        <w:tc>
          <w:tcPr>
            <w:tcW w:w="6390" w:type="dxa"/>
            <w:tcBorders>
              <w:top w:val="single" w:sz="4" w:space="0" w:color="auto"/>
              <w:left w:val="nil"/>
              <w:bottom w:val="single" w:sz="4" w:space="0" w:color="auto"/>
              <w:right w:val="single" w:sz="4" w:space="0" w:color="auto"/>
            </w:tcBorders>
            <w:shd w:val="clear" w:color="auto" w:fill="auto"/>
            <w:noWrap/>
            <w:vAlign w:val="center"/>
          </w:tcPr>
          <w:p w14:paraId="1E263B00" w14:textId="77777777" w:rsidR="00D02853" w:rsidRPr="00FC43DE" w:rsidRDefault="00D02853" w:rsidP="00FC43DE">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Modality (type) of chest CT</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3BB24132" w14:textId="77777777" w:rsidR="00D02853" w:rsidRPr="00FC43DE" w:rsidRDefault="00D02853" w:rsidP="00FC43DE">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Imaging Facility</w:t>
            </w:r>
          </w:p>
        </w:tc>
      </w:tr>
      <w:tr w:rsidR="00D02853" w:rsidRPr="00FC43DE" w14:paraId="59661944" w14:textId="77777777" w:rsidTr="00C015CF">
        <w:trPr>
          <w:trHeight w:val="611"/>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14:paraId="6FF147D5" w14:textId="77777777" w:rsidR="00D02853" w:rsidRPr="00FC43DE" w:rsidRDefault="00D02853" w:rsidP="00FC43DE">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DLP (</w:t>
            </w:r>
            <w:proofErr w:type="spellStart"/>
            <w:r w:rsidRPr="00FC43DE">
              <w:rPr>
                <w:rFonts w:ascii="Arial" w:eastAsia="Times New Roman" w:hAnsi="Arial" w:cs="Arial"/>
                <w:color w:val="000000"/>
                <w:sz w:val="20"/>
                <w:szCs w:val="20"/>
              </w:rPr>
              <w:t>mGy</w:t>
            </w:r>
            <w:proofErr w:type="spellEnd"/>
            <w:r w:rsidRPr="00FC43DE">
              <w:rPr>
                <w:rFonts w:ascii="Arial" w:eastAsia="Times New Roman" w:hAnsi="Arial" w:cs="Arial"/>
                <w:color w:val="000000"/>
                <w:sz w:val="20"/>
                <w:szCs w:val="20"/>
              </w:rPr>
              <w:t>*cm)</w:t>
            </w:r>
          </w:p>
          <w:p w14:paraId="165DAB1F" w14:textId="77777777" w:rsidR="00D02853" w:rsidRPr="00FC43DE" w:rsidRDefault="00D02853" w:rsidP="00FC43DE">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Radiation dose monitoring</w:t>
            </w:r>
          </w:p>
        </w:tc>
        <w:tc>
          <w:tcPr>
            <w:tcW w:w="6390" w:type="dxa"/>
            <w:tcBorders>
              <w:top w:val="single" w:sz="4" w:space="0" w:color="auto"/>
              <w:left w:val="nil"/>
              <w:bottom w:val="single" w:sz="4" w:space="0" w:color="auto"/>
              <w:right w:val="single" w:sz="4" w:space="0" w:color="auto"/>
            </w:tcBorders>
            <w:shd w:val="clear" w:color="auto" w:fill="auto"/>
            <w:noWrap/>
            <w:vAlign w:val="center"/>
          </w:tcPr>
          <w:p w14:paraId="227A77BD" w14:textId="77777777" w:rsidR="00D02853" w:rsidRPr="00FC43DE" w:rsidRDefault="00D02853" w:rsidP="00FC43DE">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Radiation dose index field</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4F505F55" w14:textId="77777777" w:rsidR="00D02853" w:rsidRPr="00FC43DE" w:rsidRDefault="00D02853" w:rsidP="00FC43DE">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Imaging Facility</w:t>
            </w:r>
          </w:p>
        </w:tc>
      </w:tr>
      <w:tr w:rsidR="00D02853" w:rsidRPr="00FC43DE" w14:paraId="5C4349B4" w14:textId="77777777" w:rsidTr="00C015CF">
        <w:trPr>
          <w:trHeight w:val="620"/>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14:paraId="3CE43A4B" w14:textId="77777777" w:rsidR="00D02853" w:rsidRPr="00FC43DE" w:rsidRDefault="00D02853" w:rsidP="00FC43DE">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Resolution and nodule characterization</w:t>
            </w:r>
          </w:p>
        </w:tc>
        <w:tc>
          <w:tcPr>
            <w:tcW w:w="6390" w:type="dxa"/>
            <w:tcBorders>
              <w:top w:val="single" w:sz="4" w:space="0" w:color="auto"/>
              <w:left w:val="nil"/>
              <w:bottom w:val="single" w:sz="4" w:space="0" w:color="auto"/>
              <w:right w:val="single" w:sz="4" w:space="0" w:color="auto"/>
            </w:tcBorders>
            <w:shd w:val="clear" w:color="auto" w:fill="auto"/>
            <w:noWrap/>
            <w:vAlign w:val="center"/>
          </w:tcPr>
          <w:p w14:paraId="1A9D1B00" w14:textId="77777777" w:rsidR="00D02853" w:rsidRPr="00FC43DE" w:rsidRDefault="00D02853" w:rsidP="00FC43DE">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Reconstructed width of CT images</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18219AFB" w14:textId="77777777" w:rsidR="00D02853" w:rsidRPr="00FC43DE" w:rsidRDefault="00D02853" w:rsidP="00FC43DE">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Imaging Facility</w:t>
            </w:r>
          </w:p>
        </w:tc>
      </w:tr>
      <w:tr w:rsidR="00D02853" w:rsidRPr="00FC43DE" w14:paraId="73BECE81" w14:textId="77777777" w:rsidTr="00C015CF">
        <w:trPr>
          <w:trHeight w:val="140"/>
        </w:trPr>
        <w:tc>
          <w:tcPr>
            <w:tcW w:w="2695" w:type="dxa"/>
            <w:vMerge w:val="restart"/>
            <w:tcBorders>
              <w:top w:val="single" w:sz="4" w:space="0" w:color="auto"/>
              <w:left w:val="single" w:sz="4" w:space="0" w:color="auto"/>
              <w:right w:val="single" w:sz="4" w:space="0" w:color="auto"/>
            </w:tcBorders>
            <w:shd w:val="clear" w:color="auto" w:fill="auto"/>
            <w:vAlign w:val="center"/>
          </w:tcPr>
          <w:p w14:paraId="1C6F52EA" w14:textId="77777777" w:rsidR="00D02853" w:rsidRPr="00FC43DE" w:rsidRDefault="00D02853" w:rsidP="00FC43DE">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Follow-up exam information related to lung cancer screening</w:t>
            </w:r>
          </w:p>
        </w:tc>
        <w:tc>
          <w:tcPr>
            <w:tcW w:w="6390" w:type="dxa"/>
            <w:tcBorders>
              <w:top w:val="single" w:sz="4" w:space="0" w:color="auto"/>
              <w:left w:val="single" w:sz="4" w:space="0" w:color="auto"/>
              <w:right w:val="single" w:sz="4" w:space="0" w:color="auto"/>
            </w:tcBorders>
            <w:shd w:val="clear" w:color="auto" w:fill="auto"/>
            <w:noWrap/>
            <w:vAlign w:val="center"/>
          </w:tcPr>
          <w:p w14:paraId="75CC8A49" w14:textId="77777777" w:rsidR="00D02853" w:rsidRPr="00FC43DE" w:rsidRDefault="00D02853" w:rsidP="00FC43DE">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1) Date of follow-up</w:t>
            </w:r>
          </w:p>
        </w:tc>
        <w:tc>
          <w:tcPr>
            <w:tcW w:w="1800" w:type="dxa"/>
            <w:vMerge w:val="restart"/>
            <w:tcBorders>
              <w:top w:val="single" w:sz="4" w:space="0" w:color="auto"/>
              <w:left w:val="single" w:sz="4" w:space="0" w:color="auto"/>
              <w:right w:val="single" w:sz="4" w:space="0" w:color="auto"/>
            </w:tcBorders>
            <w:shd w:val="clear" w:color="auto" w:fill="auto"/>
            <w:noWrap/>
            <w:vAlign w:val="center"/>
          </w:tcPr>
          <w:p w14:paraId="42E203F6" w14:textId="77777777" w:rsidR="00D02853" w:rsidRPr="00FC43DE" w:rsidRDefault="00D02853" w:rsidP="00FC43DE">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Dependent on location of diagnostic follow-up</w:t>
            </w:r>
          </w:p>
        </w:tc>
      </w:tr>
      <w:tr w:rsidR="00D02853" w:rsidRPr="00FC43DE" w14:paraId="34450C19" w14:textId="77777777" w:rsidTr="00C015CF">
        <w:trPr>
          <w:trHeight w:val="140"/>
        </w:trPr>
        <w:tc>
          <w:tcPr>
            <w:tcW w:w="2695" w:type="dxa"/>
            <w:vMerge/>
            <w:tcBorders>
              <w:left w:val="single" w:sz="4" w:space="0" w:color="auto"/>
              <w:right w:val="single" w:sz="4" w:space="0" w:color="auto"/>
            </w:tcBorders>
            <w:shd w:val="clear" w:color="auto" w:fill="auto"/>
          </w:tcPr>
          <w:p w14:paraId="7A051868" w14:textId="77777777" w:rsidR="00D02853" w:rsidRPr="00FC43DE" w:rsidRDefault="00D02853" w:rsidP="00D02853">
            <w:pPr>
              <w:spacing w:after="0" w:line="240" w:lineRule="auto"/>
              <w:rPr>
                <w:rFonts w:ascii="Arial" w:eastAsia="Times New Roman" w:hAnsi="Arial" w:cs="Arial"/>
                <w:color w:val="000000"/>
                <w:sz w:val="20"/>
                <w:szCs w:val="20"/>
              </w:rPr>
            </w:pPr>
          </w:p>
        </w:tc>
        <w:tc>
          <w:tcPr>
            <w:tcW w:w="6390" w:type="dxa"/>
            <w:tcBorders>
              <w:left w:val="single" w:sz="4" w:space="0" w:color="auto"/>
              <w:right w:val="single" w:sz="4" w:space="0" w:color="auto"/>
            </w:tcBorders>
            <w:shd w:val="clear" w:color="auto" w:fill="auto"/>
            <w:noWrap/>
          </w:tcPr>
          <w:p w14:paraId="30863D33" w14:textId="77777777" w:rsidR="00D02853" w:rsidRPr="00FC43DE" w:rsidRDefault="00D02853" w:rsidP="00D02853">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2) Type of follow-up diagnostic</w:t>
            </w:r>
          </w:p>
        </w:tc>
        <w:tc>
          <w:tcPr>
            <w:tcW w:w="1800" w:type="dxa"/>
            <w:vMerge/>
            <w:tcBorders>
              <w:left w:val="single" w:sz="4" w:space="0" w:color="auto"/>
              <w:right w:val="single" w:sz="4" w:space="0" w:color="auto"/>
            </w:tcBorders>
            <w:shd w:val="clear" w:color="auto" w:fill="auto"/>
            <w:noWrap/>
          </w:tcPr>
          <w:p w14:paraId="28E6AB44" w14:textId="77777777" w:rsidR="00D02853" w:rsidRPr="00FC43DE" w:rsidRDefault="00D02853" w:rsidP="00D02853">
            <w:pPr>
              <w:spacing w:after="0" w:line="240" w:lineRule="auto"/>
              <w:rPr>
                <w:rFonts w:ascii="Arial" w:eastAsia="Times New Roman" w:hAnsi="Arial" w:cs="Arial"/>
                <w:color w:val="000000"/>
                <w:sz w:val="20"/>
                <w:szCs w:val="20"/>
              </w:rPr>
            </w:pPr>
          </w:p>
        </w:tc>
      </w:tr>
      <w:tr w:rsidR="00D02853" w:rsidRPr="00FC43DE" w14:paraId="72778629" w14:textId="77777777" w:rsidTr="00C015CF">
        <w:trPr>
          <w:trHeight w:val="140"/>
        </w:trPr>
        <w:tc>
          <w:tcPr>
            <w:tcW w:w="2695" w:type="dxa"/>
            <w:vMerge/>
            <w:tcBorders>
              <w:left w:val="single" w:sz="4" w:space="0" w:color="auto"/>
              <w:right w:val="single" w:sz="4" w:space="0" w:color="auto"/>
            </w:tcBorders>
            <w:shd w:val="clear" w:color="auto" w:fill="auto"/>
          </w:tcPr>
          <w:p w14:paraId="57EDDDFE" w14:textId="77777777" w:rsidR="00D02853" w:rsidRPr="00FC43DE" w:rsidRDefault="00D02853" w:rsidP="00D02853">
            <w:pPr>
              <w:spacing w:after="0" w:line="240" w:lineRule="auto"/>
              <w:rPr>
                <w:rFonts w:ascii="Arial" w:eastAsia="Times New Roman" w:hAnsi="Arial" w:cs="Arial"/>
                <w:color w:val="000000"/>
                <w:sz w:val="20"/>
                <w:szCs w:val="20"/>
              </w:rPr>
            </w:pPr>
          </w:p>
        </w:tc>
        <w:tc>
          <w:tcPr>
            <w:tcW w:w="6390" w:type="dxa"/>
            <w:tcBorders>
              <w:left w:val="single" w:sz="4" w:space="0" w:color="auto"/>
              <w:right w:val="single" w:sz="4" w:space="0" w:color="auto"/>
            </w:tcBorders>
            <w:shd w:val="clear" w:color="auto" w:fill="auto"/>
            <w:noWrap/>
          </w:tcPr>
          <w:p w14:paraId="5B6A3AFB" w14:textId="77777777" w:rsidR="00D02853" w:rsidRPr="00FC43DE" w:rsidRDefault="00D02853" w:rsidP="00D02853">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3) Tissue diagnosis (if applicable)</w:t>
            </w:r>
          </w:p>
        </w:tc>
        <w:tc>
          <w:tcPr>
            <w:tcW w:w="1800" w:type="dxa"/>
            <w:vMerge/>
            <w:tcBorders>
              <w:left w:val="single" w:sz="4" w:space="0" w:color="auto"/>
              <w:right w:val="single" w:sz="4" w:space="0" w:color="auto"/>
            </w:tcBorders>
            <w:shd w:val="clear" w:color="auto" w:fill="auto"/>
            <w:noWrap/>
          </w:tcPr>
          <w:p w14:paraId="156583A1" w14:textId="77777777" w:rsidR="00D02853" w:rsidRPr="00FC43DE" w:rsidRDefault="00D02853" w:rsidP="00D02853">
            <w:pPr>
              <w:spacing w:after="0" w:line="240" w:lineRule="auto"/>
              <w:rPr>
                <w:rFonts w:ascii="Arial" w:eastAsia="Times New Roman" w:hAnsi="Arial" w:cs="Arial"/>
                <w:color w:val="000000"/>
                <w:sz w:val="20"/>
                <w:szCs w:val="20"/>
              </w:rPr>
            </w:pPr>
          </w:p>
        </w:tc>
      </w:tr>
      <w:tr w:rsidR="00D02853" w:rsidRPr="00FC43DE" w14:paraId="7696B00E" w14:textId="77777777" w:rsidTr="00C015CF">
        <w:trPr>
          <w:trHeight w:val="140"/>
        </w:trPr>
        <w:tc>
          <w:tcPr>
            <w:tcW w:w="2695" w:type="dxa"/>
            <w:vMerge/>
            <w:tcBorders>
              <w:left w:val="single" w:sz="4" w:space="0" w:color="auto"/>
              <w:right w:val="single" w:sz="4" w:space="0" w:color="auto"/>
            </w:tcBorders>
            <w:shd w:val="clear" w:color="auto" w:fill="auto"/>
          </w:tcPr>
          <w:p w14:paraId="6E62C874" w14:textId="77777777" w:rsidR="00D02853" w:rsidRPr="00FC43DE" w:rsidRDefault="00D02853" w:rsidP="00D02853">
            <w:pPr>
              <w:spacing w:after="0" w:line="240" w:lineRule="auto"/>
              <w:rPr>
                <w:rFonts w:ascii="Arial" w:eastAsia="Times New Roman" w:hAnsi="Arial" w:cs="Arial"/>
                <w:color w:val="000000"/>
                <w:sz w:val="20"/>
                <w:szCs w:val="20"/>
              </w:rPr>
            </w:pPr>
          </w:p>
        </w:tc>
        <w:tc>
          <w:tcPr>
            <w:tcW w:w="6390" w:type="dxa"/>
            <w:tcBorders>
              <w:left w:val="single" w:sz="4" w:space="0" w:color="auto"/>
              <w:right w:val="single" w:sz="4" w:space="0" w:color="auto"/>
            </w:tcBorders>
            <w:shd w:val="clear" w:color="auto" w:fill="auto"/>
            <w:noWrap/>
          </w:tcPr>
          <w:p w14:paraId="5EB10A31" w14:textId="77777777" w:rsidR="00D02853" w:rsidRPr="00FC43DE" w:rsidRDefault="00D02853" w:rsidP="00D02853">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4) Tissue diagnosis method (if applicable)</w:t>
            </w:r>
          </w:p>
        </w:tc>
        <w:tc>
          <w:tcPr>
            <w:tcW w:w="1800" w:type="dxa"/>
            <w:vMerge/>
            <w:tcBorders>
              <w:left w:val="single" w:sz="4" w:space="0" w:color="auto"/>
              <w:right w:val="single" w:sz="4" w:space="0" w:color="auto"/>
            </w:tcBorders>
            <w:shd w:val="clear" w:color="auto" w:fill="auto"/>
            <w:noWrap/>
          </w:tcPr>
          <w:p w14:paraId="48E0E3F9" w14:textId="77777777" w:rsidR="00D02853" w:rsidRPr="00FC43DE" w:rsidRDefault="00D02853" w:rsidP="00D02853">
            <w:pPr>
              <w:spacing w:after="0" w:line="240" w:lineRule="auto"/>
              <w:rPr>
                <w:rFonts w:ascii="Arial" w:eastAsia="Times New Roman" w:hAnsi="Arial" w:cs="Arial"/>
                <w:color w:val="000000"/>
                <w:sz w:val="20"/>
                <w:szCs w:val="20"/>
              </w:rPr>
            </w:pPr>
          </w:p>
        </w:tc>
      </w:tr>
      <w:tr w:rsidR="00D02853" w:rsidRPr="00FC43DE" w14:paraId="03BFB755" w14:textId="77777777" w:rsidTr="00C015CF">
        <w:trPr>
          <w:trHeight w:val="140"/>
        </w:trPr>
        <w:tc>
          <w:tcPr>
            <w:tcW w:w="2695" w:type="dxa"/>
            <w:vMerge/>
            <w:tcBorders>
              <w:left w:val="single" w:sz="4" w:space="0" w:color="auto"/>
              <w:right w:val="single" w:sz="4" w:space="0" w:color="auto"/>
            </w:tcBorders>
            <w:shd w:val="clear" w:color="auto" w:fill="auto"/>
          </w:tcPr>
          <w:p w14:paraId="0DECF8CF" w14:textId="77777777" w:rsidR="00D02853" w:rsidRPr="00FC43DE" w:rsidRDefault="00D02853" w:rsidP="00D02853">
            <w:pPr>
              <w:spacing w:after="0" w:line="240" w:lineRule="auto"/>
              <w:rPr>
                <w:rFonts w:ascii="Arial" w:eastAsia="Times New Roman" w:hAnsi="Arial" w:cs="Arial"/>
                <w:color w:val="000000"/>
                <w:sz w:val="20"/>
                <w:szCs w:val="20"/>
              </w:rPr>
            </w:pPr>
          </w:p>
        </w:tc>
        <w:tc>
          <w:tcPr>
            <w:tcW w:w="6390" w:type="dxa"/>
            <w:tcBorders>
              <w:left w:val="single" w:sz="4" w:space="0" w:color="auto"/>
              <w:right w:val="single" w:sz="4" w:space="0" w:color="auto"/>
            </w:tcBorders>
            <w:shd w:val="clear" w:color="auto" w:fill="auto"/>
            <w:noWrap/>
          </w:tcPr>
          <w:p w14:paraId="5711CA15" w14:textId="77777777" w:rsidR="00D02853" w:rsidRPr="00FC43DE" w:rsidRDefault="00D02853" w:rsidP="00D02853">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5) Location from which sample was obtained (if applicable)</w:t>
            </w:r>
          </w:p>
        </w:tc>
        <w:tc>
          <w:tcPr>
            <w:tcW w:w="1800" w:type="dxa"/>
            <w:vMerge/>
            <w:tcBorders>
              <w:left w:val="single" w:sz="4" w:space="0" w:color="auto"/>
              <w:right w:val="single" w:sz="4" w:space="0" w:color="auto"/>
            </w:tcBorders>
            <w:shd w:val="clear" w:color="auto" w:fill="auto"/>
            <w:noWrap/>
          </w:tcPr>
          <w:p w14:paraId="608259E6" w14:textId="77777777" w:rsidR="00D02853" w:rsidRPr="00FC43DE" w:rsidRDefault="00D02853" w:rsidP="00D02853">
            <w:pPr>
              <w:spacing w:after="0" w:line="240" w:lineRule="auto"/>
              <w:rPr>
                <w:rFonts w:ascii="Arial" w:eastAsia="Times New Roman" w:hAnsi="Arial" w:cs="Arial"/>
                <w:color w:val="000000"/>
                <w:sz w:val="20"/>
                <w:szCs w:val="20"/>
              </w:rPr>
            </w:pPr>
          </w:p>
        </w:tc>
      </w:tr>
      <w:tr w:rsidR="00D02853" w:rsidRPr="00FC43DE" w14:paraId="1CDECB6C" w14:textId="77777777" w:rsidTr="00C015CF">
        <w:trPr>
          <w:trHeight w:val="140"/>
        </w:trPr>
        <w:tc>
          <w:tcPr>
            <w:tcW w:w="2695" w:type="dxa"/>
            <w:vMerge/>
            <w:tcBorders>
              <w:left w:val="single" w:sz="4" w:space="0" w:color="auto"/>
              <w:right w:val="single" w:sz="4" w:space="0" w:color="auto"/>
            </w:tcBorders>
            <w:shd w:val="clear" w:color="auto" w:fill="auto"/>
          </w:tcPr>
          <w:p w14:paraId="6CE8E522" w14:textId="77777777" w:rsidR="00D02853" w:rsidRPr="00FC43DE" w:rsidRDefault="00D02853" w:rsidP="00D02853">
            <w:pPr>
              <w:spacing w:after="0" w:line="240" w:lineRule="auto"/>
              <w:rPr>
                <w:rFonts w:ascii="Arial" w:eastAsia="Times New Roman" w:hAnsi="Arial" w:cs="Arial"/>
                <w:color w:val="000000"/>
                <w:sz w:val="20"/>
                <w:szCs w:val="20"/>
              </w:rPr>
            </w:pPr>
          </w:p>
        </w:tc>
        <w:tc>
          <w:tcPr>
            <w:tcW w:w="6390" w:type="dxa"/>
            <w:tcBorders>
              <w:left w:val="single" w:sz="4" w:space="0" w:color="auto"/>
              <w:right w:val="single" w:sz="4" w:space="0" w:color="auto"/>
            </w:tcBorders>
            <w:shd w:val="clear" w:color="auto" w:fill="auto"/>
            <w:noWrap/>
          </w:tcPr>
          <w:p w14:paraId="3DAB3E77" w14:textId="77777777" w:rsidR="00D02853" w:rsidRPr="00FC43DE" w:rsidRDefault="00D02853" w:rsidP="00D02853">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6) Histology (if applicable)</w:t>
            </w:r>
          </w:p>
        </w:tc>
        <w:tc>
          <w:tcPr>
            <w:tcW w:w="1800" w:type="dxa"/>
            <w:vMerge/>
            <w:tcBorders>
              <w:left w:val="single" w:sz="4" w:space="0" w:color="auto"/>
              <w:right w:val="single" w:sz="4" w:space="0" w:color="auto"/>
            </w:tcBorders>
            <w:shd w:val="clear" w:color="auto" w:fill="auto"/>
            <w:noWrap/>
          </w:tcPr>
          <w:p w14:paraId="6D883178" w14:textId="77777777" w:rsidR="00D02853" w:rsidRPr="00FC43DE" w:rsidRDefault="00D02853" w:rsidP="00D02853">
            <w:pPr>
              <w:spacing w:after="0" w:line="240" w:lineRule="auto"/>
              <w:rPr>
                <w:rFonts w:ascii="Arial" w:eastAsia="Times New Roman" w:hAnsi="Arial" w:cs="Arial"/>
                <w:color w:val="000000"/>
                <w:sz w:val="20"/>
                <w:szCs w:val="20"/>
              </w:rPr>
            </w:pPr>
          </w:p>
        </w:tc>
      </w:tr>
      <w:tr w:rsidR="00D02853" w:rsidRPr="00FC43DE" w14:paraId="63166390" w14:textId="77777777" w:rsidTr="00C015CF">
        <w:trPr>
          <w:trHeight w:val="140"/>
        </w:trPr>
        <w:tc>
          <w:tcPr>
            <w:tcW w:w="2695" w:type="dxa"/>
            <w:vMerge/>
            <w:tcBorders>
              <w:left w:val="single" w:sz="4" w:space="0" w:color="auto"/>
              <w:right w:val="single" w:sz="4" w:space="0" w:color="auto"/>
            </w:tcBorders>
            <w:shd w:val="clear" w:color="auto" w:fill="auto"/>
          </w:tcPr>
          <w:p w14:paraId="2A2EA768" w14:textId="77777777" w:rsidR="00D02853" w:rsidRPr="00FC43DE" w:rsidRDefault="00D02853" w:rsidP="00D02853">
            <w:pPr>
              <w:spacing w:after="0" w:line="240" w:lineRule="auto"/>
              <w:rPr>
                <w:rFonts w:ascii="Arial" w:eastAsia="Times New Roman" w:hAnsi="Arial" w:cs="Arial"/>
                <w:color w:val="000000"/>
                <w:sz w:val="20"/>
                <w:szCs w:val="20"/>
              </w:rPr>
            </w:pPr>
          </w:p>
        </w:tc>
        <w:tc>
          <w:tcPr>
            <w:tcW w:w="6390" w:type="dxa"/>
            <w:tcBorders>
              <w:left w:val="single" w:sz="4" w:space="0" w:color="auto"/>
              <w:right w:val="single" w:sz="4" w:space="0" w:color="auto"/>
            </w:tcBorders>
            <w:shd w:val="clear" w:color="auto" w:fill="auto"/>
            <w:noWrap/>
          </w:tcPr>
          <w:p w14:paraId="5AD90AF5" w14:textId="77777777" w:rsidR="00D02853" w:rsidRPr="00FC43DE" w:rsidRDefault="00D02853" w:rsidP="00D02853">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7) Stage – Clinical or pathologic (if applicable)</w:t>
            </w:r>
          </w:p>
        </w:tc>
        <w:tc>
          <w:tcPr>
            <w:tcW w:w="1800" w:type="dxa"/>
            <w:vMerge/>
            <w:tcBorders>
              <w:left w:val="single" w:sz="4" w:space="0" w:color="auto"/>
              <w:right w:val="single" w:sz="4" w:space="0" w:color="auto"/>
            </w:tcBorders>
            <w:shd w:val="clear" w:color="auto" w:fill="auto"/>
            <w:noWrap/>
          </w:tcPr>
          <w:p w14:paraId="53865276" w14:textId="77777777" w:rsidR="00D02853" w:rsidRPr="00FC43DE" w:rsidRDefault="00D02853" w:rsidP="00D02853">
            <w:pPr>
              <w:spacing w:after="0" w:line="240" w:lineRule="auto"/>
              <w:rPr>
                <w:rFonts w:ascii="Arial" w:eastAsia="Times New Roman" w:hAnsi="Arial" w:cs="Arial"/>
                <w:color w:val="000000"/>
                <w:sz w:val="20"/>
                <w:szCs w:val="20"/>
              </w:rPr>
            </w:pPr>
          </w:p>
        </w:tc>
      </w:tr>
      <w:tr w:rsidR="00D02853" w:rsidRPr="00FC43DE" w14:paraId="7D57B13B" w14:textId="77777777" w:rsidTr="00C015CF">
        <w:trPr>
          <w:trHeight w:val="140"/>
        </w:trPr>
        <w:tc>
          <w:tcPr>
            <w:tcW w:w="2695" w:type="dxa"/>
            <w:vMerge/>
            <w:tcBorders>
              <w:left w:val="single" w:sz="4" w:space="0" w:color="auto"/>
              <w:right w:val="single" w:sz="4" w:space="0" w:color="auto"/>
            </w:tcBorders>
            <w:shd w:val="clear" w:color="auto" w:fill="auto"/>
          </w:tcPr>
          <w:p w14:paraId="6CF67E53" w14:textId="77777777" w:rsidR="00D02853" w:rsidRPr="00FC43DE" w:rsidRDefault="00D02853" w:rsidP="00D02853">
            <w:pPr>
              <w:spacing w:after="0" w:line="240" w:lineRule="auto"/>
              <w:rPr>
                <w:rFonts w:ascii="Arial" w:eastAsia="Times New Roman" w:hAnsi="Arial" w:cs="Arial"/>
                <w:color w:val="000000"/>
                <w:sz w:val="20"/>
                <w:szCs w:val="20"/>
              </w:rPr>
            </w:pPr>
          </w:p>
        </w:tc>
        <w:tc>
          <w:tcPr>
            <w:tcW w:w="6390" w:type="dxa"/>
            <w:tcBorders>
              <w:left w:val="single" w:sz="4" w:space="0" w:color="auto"/>
              <w:right w:val="single" w:sz="4" w:space="0" w:color="auto"/>
            </w:tcBorders>
            <w:shd w:val="clear" w:color="auto" w:fill="auto"/>
            <w:noWrap/>
          </w:tcPr>
          <w:p w14:paraId="47592F63" w14:textId="77777777" w:rsidR="00D02853" w:rsidRPr="00FC43DE" w:rsidRDefault="00D02853" w:rsidP="00D02853">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8) Overall stage (if applicable)</w:t>
            </w:r>
          </w:p>
        </w:tc>
        <w:tc>
          <w:tcPr>
            <w:tcW w:w="1800" w:type="dxa"/>
            <w:vMerge/>
            <w:tcBorders>
              <w:left w:val="single" w:sz="4" w:space="0" w:color="auto"/>
              <w:right w:val="single" w:sz="4" w:space="0" w:color="auto"/>
            </w:tcBorders>
            <w:shd w:val="clear" w:color="auto" w:fill="auto"/>
            <w:noWrap/>
          </w:tcPr>
          <w:p w14:paraId="437BBEE8" w14:textId="77777777" w:rsidR="00D02853" w:rsidRPr="00FC43DE" w:rsidRDefault="00D02853" w:rsidP="00D02853">
            <w:pPr>
              <w:spacing w:after="0" w:line="240" w:lineRule="auto"/>
              <w:rPr>
                <w:rFonts w:ascii="Arial" w:eastAsia="Times New Roman" w:hAnsi="Arial" w:cs="Arial"/>
                <w:color w:val="000000"/>
                <w:sz w:val="20"/>
                <w:szCs w:val="20"/>
              </w:rPr>
            </w:pPr>
          </w:p>
        </w:tc>
      </w:tr>
      <w:tr w:rsidR="00D02853" w:rsidRPr="00FC43DE" w14:paraId="29836879" w14:textId="77777777" w:rsidTr="00C015CF">
        <w:trPr>
          <w:trHeight w:val="279"/>
        </w:trPr>
        <w:tc>
          <w:tcPr>
            <w:tcW w:w="2695" w:type="dxa"/>
            <w:vMerge/>
            <w:tcBorders>
              <w:left w:val="single" w:sz="4" w:space="0" w:color="auto"/>
              <w:bottom w:val="single" w:sz="4" w:space="0" w:color="auto"/>
              <w:right w:val="single" w:sz="4" w:space="0" w:color="auto"/>
            </w:tcBorders>
            <w:shd w:val="clear" w:color="auto" w:fill="auto"/>
          </w:tcPr>
          <w:p w14:paraId="2837144E" w14:textId="77777777" w:rsidR="00D02853" w:rsidRPr="00FC43DE" w:rsidRDefault="00D02853" w:rsidP="00D02853">
            <w:pPr>
              <w:spacing w:after="0" w:line="240" w:lineRule="auto"/>
              <w:rPr>
                <w:rFonts w:ascii="Arial" w:eastAsia="Times New Roman" w:hAnsi="Arial" w:cs="Arial"/>
                <w:color w:val="000000"/>
                <w:sz w:val="20"/>
                <w:szCs w:val="20"/>
              </w:rPr>
            </w:pPr>
          </w:p>
        </w:tc>
        <w:tc>
          <w:tcPr>
            <w:tcW w:w="6390" w:type="dxa"/>
            <w:tcBorders>
              <w:left w:val="single" w:sz="4" w:space="0" w:color="auto"/>
              <w:bottom w:val="single" w:sz="4" w:space="0" w:color="auto"/>
              <w:right w:val="single" w:sz="4" w:space="0" w:color="auto"/>
            </w:tcBorders>
            <w:shd w:val="clear" w:color="auto" w:fill="auto"/>
            <w:noWrap/>
          </w:tcPr>
          <w:p w14:paraId="6412AF27" w14:textId="77777777" w:rsidR="00D02853" w:rsidRPr="00FC43DE" w:rsidRDefault="00D02853" w:rsidP="00D02853">
            <w:pPr>
              <w:spacing w:after="0" w:line="240" w:lineRule="auto"/>
              <w:rPr>
                <w:rFonts w:ascii="Arial" w:eastAsia="Times New Roman" w:hAnsi="Arial" w:cs="Arial"/>
                <w:color w:val="000000"/>
                <w:sz w:val="20"/>
                <w:szCs w:val="20"/>
              </w:rPr>
            </w:pPr>
            <w:r w:rsidRPr="00FC43DE">
              <w:rPr>
                <w:rFonts w:ascii="Arial" w:eastAsia="Times New Roman" w:hAnsi="Arial" w:cs="Arial"/>
                <w:color w:val="000000"/>
                <w:sz w:val="20"/>
                <w:szCs w:val="20"/>
              </w:rPr>
              <w:t>9) Period of follow-up for incidence (months)</w:t>
            </w:r>
          </w:p>
        </w:tc>
        <w:tc>
          <w:tcPr>
            <w:tcW w:w="1800" w:type="dxa"/>
            <w:vMerge/>
            <w:tcBorders>
              <w:left w:val="single" w:sz="4" w:space="0" w:color="auto"/>
              <w:bottom w:val="single" w:sz="4" w:space="0" w:color="auto"/>
              <w:right w:val="single" w:sz="4" w:space="0" w:color="auto"/>
            </w:tcBorders>
            <w:shd w:val="clear" w:color="auto" w:fill="auto"/>
            <w:noWrap/>
          </w:tcPr>
          <w:p w14:paraId="3BD65B90" w14:textId="77777777" w:rsidR="00D02853" w:rsidRPr="00FC43DE" w:rsidRDefault="00D02853" w:rsidP="00D02853">
            <w:pPr>
              <w:spacing w:after="0" w:line="240" w:lineRule="auto"/>
              <w:rPr>
                <w:rFonts w:ascii="Arial" w:eastAsia="Times New Roman" w:hAnsi="Arial" w:cs="Arial"/>
                <w:color w:val="000000"/>
                <w:sz w:val="20"/>
                <w:szCs w:val="20"/>
              </w:rPr>
            </w:pPr>
          </w:p>
        </w:tc>
      </w:tr>
    </w:tbl>
    <w:p w14:paraId="6299FE52" w14:textId="3581E401" w:rsidR="006F74E9" w:rsidRPr="00FC43DE" w:rsidRDefault="00A14807" w:rsidP="001E7A98">
      <w:pPr>
        <w:rPr>
          <w:rFonts w:ascii="Arial" w:hAnsi="Arial" w:cs="Arial"/>
          <w:sz w:val="20"/>
          <w:szCs w:val="20"/>
        </w:rPr>
      </w:pPr>
      <w:r w:rsidRPr="00FC43DE">
        <w:rPr>
          <w:rFonts w:ascii="Arial" w:hAnsi="Arial" w:cs="Arial"/>
          <w:sz w:val="20"/>
          <w:szCs w:val="20"/>
        </w:rPr>
        <w:t>*</w:t>
      </w:r>
      <w:r w:rsidR="0019787A" w:rsidRPr="00FC43DE">
        <w:rPr>
          <w:rFonts w:ascii="Arial" w:hAnsi="Arial" w:cs="Arial"/>
          <w:sz w:val="20"/>
          <w:szCs w:val="20"/>
        </w:rPr>
        <w:t xml:space="preserve">Data fields that </w:t>
      </w:r>
      <w:r w:rsidR="00425AD7" w:rsidRPr="00FC43DE">
        <w:rPr>
          <w:rFonts w:ascii="Arial" w:hAnsi="Arial" w:cs="Arial"/>
          <w:sz w:val="20"/>
          <w:szCs w:val="20"/>
        </w:rPr>
        <w:t>patient navigators can collect from the electronic medical record.</w:t>
      </w:r>
    </w:p>
    <w:p w14:paraId="4D226387" w14:textId="3064FDF3" w:rsidR="006F74E9" w:rsidRPr="00FC43DE" w:rsidRDefault="00425AD7" w:rsidP="00423069">
      <w:pPr>
        <w:spacing w:line="240" w:lineRule="auto"/>
        <w:rPr>
          <w:rFonts w:ascii="Arial" w:hAnsi="Arial" w:cs="Arial"/>
          <w:sz w:val="20"/>
          <w:szCs w:val="20"/>
        </w:rPr>
      </w:pPr>
      <w:r w:rsidRPr="00FC43DE">
        <w:rPr>
          <w:rFonts w:ascii="Arial" w:hAnsi="Arial" w:cs="Arial"/>
          <w:sz w:val="20"/>
          <w:szCs w:val="20"/>
        </w:rPr>
        <w:t xml:space="preserve">Required data elements that originate from the ordering provider can easily be included in the written order that is required to be sent to the imaging center for the low dose CT procedure. Examples of written orders can found on the </w:t>
      </w:r>
      <w:hyperlink r:id="rId8" w:history="1">
        <w:r w:rsidRPr="00FC43DE">
          <w:rPr>
            <w:rStyle w:val="Hyperlink"/>
            <w:rFonts w:ascii="Arial" w:hAnsi="Arial" w:cs="Arial"/>
            <w:sz w:val="20"/>
            <w:szCs w:val="20"/>
          </w:rPr>
          <w:t>American College of Radiology website.</w:t>
        </w:r>
      </w:hyperlink>
      <w:r w:rsidR="00C015CF">
        <w:rPr>
          <w:rFonts w:ascii="Arial" w:hAnsi="Arial" w:cs="Arial"/>
          <w:sz w:val="20"/>
          <w:szCs w:val="20"/>
        </w:rPr>
        <w:br/>
      </w:r>
      <w:r w:rsidRPr="00FC43DE">
        <w:rPr>
          <w:rFonts w:ascii="Arial" w:hAnsi="Arial" w:cs="Arial"/>
          <w:b/>
          <w:bCs/>
          <w:sz w:val="20"/>
          <w:szCs w:val="20"/>
        </w:rPr>
        <w:t xml:space="preserve">Optional Data Elements: </w:t>
      </w:r>
      <w:r w:rsidRPr="00FC43DE">
        <w:rPr>
          <w:rFonts w:ascii="Arial" w:hAnsi="Arial" w:cs="Arial"/>
          <w:sz w:val="20"/>
          <w:szCs w:val="20"/>
        </w:rPr>
        <w:t xml:space="preserve">The Lung Cancer Screening Registry also collects data on several items that are helpful for doctors and researchers to monitor lung cancer screening at a population level. Your organization </w:t>
      </w:r>
      <w:r w:rsidR="004D638E" w:rsidRPr="00FC43DE">
        <w:rPr>
          <w:rFonts w:ascii="Arial" w:hAnsi="Arial" w:cs="Arial"/>
          <w:sz w:val="20"/>
          <w:szCs w:val="20"/>
        </w:rPr>
        <w:t>may</w:t>
      </w:r>
      <w:r w:rsidRPr="00FC43DE">
        <w:rPr>
          <w:rFonts w:ascii="Arial" w:hAnsi="Arial" w:cs="Arial"/>
          <w:sz w:val="20"/>
          <w:szCs w:val="20"/>
        </w:rPr>
        <w:t xml:space="preserve"> choose to collect these fields</w:t>
      </w:r>
      <w:r w:rsidR="004D638E" w:rsidRPr="00FC43DE">
        <w:rPr>
          <w:rFonts w:ascii="Arial" w:hAnsi="Arial" w:cs="Arial"/>
          <w:sz w:val="20"/>
          <w:szCs w:val="20"/>
        </w:rPr>
        <w:t xml:space="preserve">. Optional data elements can found in the Lung Cancer Screening Registry </w:t>
      </w:r>
      <w:hyperlink r:id="rId9" w:history="1">
        <w:r w:rsidR="004D638E" w:rsidRPr="00FC43DE">
          <w:rPr>
            <w:rStyle w:val="Hyperlink"/>
            <w:rFonts w:ascii="Arial" w:hAnsi="Arial" w:cs="Arial"/>
            <w:sz w:val="20"/>
            <w:szCs w:val="20"/>
          </w:rPr>
          <w:t>Exam Form</w:t>
        </w:r>
      </w:hyperlink>
      <w:r w:rsidR="004D638E" w:rsidRPr="00FC43DE">
        <w:rPr>
          <w:rFonts w:ascii="Arial" w:hAnsi="Arial" w:cs="Arial"/>
          <w:sz w:val="20"/>
          <w:szCs w:val="20"/>
        </w:rPr>
        <w:t xml:space="preserve"> and the </w:t>
      </w:r>
      <w:hyperlink r:id="rId10" w:history="1">
        <w:r w:rsidR="004D638E" w:rsidRPr="00FC43DE">
          <w:rPr>
            <w:rStyle w:val="Hyperlink"/>
            <w:rFonts w:ascii="Arial" w:hAnsi="Arial" w:cs="Arial"/>
            <w:sz w:val="20"/>
            <w:szCs w:val="20"/>
          </w:rPr>
          <w:t>Data Dictionary.</w:t>
        </w:r>
      </w:hyperlink>
    </w:p>
    <w:sectPr w:rsidR="006F74E9" w:rsidRPr="00FC43DE" w:rsidSect="004D638E">
      <w:footerReference w:type="default" r:id="rId11"/>
      <w:pgSz w:w="12240" w:h="15840"/>
      <w:pgMar w:top="720" w:right="380" w:bottom="810" w:left="620" w:header="650"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1ED9E" w14:textId="77777777" w:rsidR="002632E7" w:rsidRDefault="002632E7" w:rsidP="00723F7E">
      <w:pPr>
        <w:spacing w:after="0" w:line="240" w:lineRule="auto"/>
      </w:pPr>
      <w:r>
        <w:separator/>
      </w:r>
    </w:p>
  </w:endnote>
  <w:endnote w:type="continuationSeparator" w:id="0">
    <w:p w14:paraId="7985AB3A" w14:textId="77777777" w:rsidR="002632E7" w:rsidRDefault="002632E7" w:rsidP="00723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DDD2" w14:textId="77777777" w:rsidR="006F74E9" w:rsidRDefault="006F74E9" w:rsidP="00723F7E">
    <w:pPr>
      <w:pStyle w:val="Footer"/>
      <w:jc w:val="center"/>
    </w:pPr>
    <w:r>
      <w:rPr>
        <w:rFonts w:ascii="Arial" w:hAnsi="Arial" w:cs="Arial"/>
        <w:sz w:val="17"/>
        <w:szCs w:val="17"/>
      </w:rPr>
      <w:t>Template developed by the University of Colorado Cancer Center, University of Colorado Anschutz Medical Campus. Version April 2021</w:t>
    </w:r>
  </w:p>
  <w:p w14:paraId="59FF1CDD" w14:textId="77777777" w:rsidR="006F74E9" w:rsidRDefault="006F7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68306" w14:textId="77777777" w:rsidR="002632E7" w:rsidRDefault="002632E7" w:rsidP="00723F7E">
      <w:pPr>
        <w:spacing w:after="0" w:line="240" w:lineRule="auto"/>
      </w:pPr>
      <w:r>
        <w:separator/>
      </w:r>
    </w:p>
  </w:footnote>
  <w:footnote w:type="continuationSeparator" w:id="0">
    <w:p w14:paraId="1D78E2CF" w14:textId="77777777" w:rsidR="002632E7" w:rsidRDefault="002632E7" w:rsidP="00723F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30B2"/>
    <w:multiLevelType w:val="hybridMultilevel"/>
    <w:tmpl w:val="B28C28EE"/>
    <w:lvl w:ilvl="0" w:tplc="8BB405E0">
      <w:numFmt w:val="bullet"/>
      <w:lvlText w:val="□"/>
      <w:lvlJc w:val="left"/>
      <w:pPr>
        <w:ind w:left="813" w:hanging="360"/>
      </w:pPr>
      <w:rPr>
        <w:rFonts w:ascii="Verdana" w:eastAsia="Verdana" w:hAnsi="Verdana" w:cs="Verdana" w:hint="default"/>
        <w:w w:val="100"/>
        <w:sz w:val="28"/>
        <w:szCs w:val="28"/>
      </w:rPr>
    </w:lvl>
    <w:lvl w:ilvl="1" w:tplc="BE7637BE">
      <w:numFmt w:val="bullet"/>
      <w:lvlText w:val="•"/>
      <w:lvlJc w:val="left"/>
      <w:pPr>
        <w:ind w:left="1534" w:hanging="360"/>
      </w:pPr>
      <w:rPr>
        <w:rFonts w:hint="default"/>
      </w:rPr>
    </w:lvl>
    <w:lvl w:ilvl="2" w:tplc="BB1E012A">
      <w:numFmt w:val="bullet"/>
      <w:lvlText w:val="•"/>
      <w:lvlJc w:val="left"/>
      <w:pPr>
        <w:ind w:left="2249" w:hanging="360"/>
      </w:pPr>
      <w:rPr>
        <w:rFonts w:hint="default"/>
      </w:rPr>
    </w:lvl>
    <w:lvl w:ilvl="3" w:tplc="2954DC5C">
      <w:numFmt w:val="bullet"/>
      <w:lvlText w:val="•"/>
      <w:lvlJc w:val="left"/>
      <w:pPr>
        <w:ind w:left="2964" w:hanging="360"/>
      </w:pPr>
      <w:rPr>
        <w:rFonts w:hint="default"/>
      </w:rPr>
    </w:lvl>
    <w:lvl w:ilvl="4" w:tplc="4B7060AC">
      <w:numFmt w:val="bullet"/>
      <w:lvlText w:val="•"/>
      <w:lvlJc w:val="left"/>
      <w:pPr>
        <w:ind w:left="3679" w:hanging="360"/>
      </w:pPr>
      <w:rPr>
        <w:rFonts w:hint="default"/>
      </w:rPr>
    </w:lvl>
    <w:lvl w:ilvl="5" w:tplc="30B4F7D2">
      <w:numFmt w:val="bullet"/>
      <w:lvlText w:val="•"/>
      <w:lvlJc w:val="left"/>
      <w:pPr>
        <w:ind w:left="4394" w:hanging="360"/>
      </w:pPr>
      <w:rPr>
        <w:rFonts w:hint="default"/>
      </w:rPr>
    </w:lvl>
    <w:lvl w:ilvl="6" w:tplc="D954273A">
      <w:numFmt w:val="bullet"/>
      <w:lvlText w:val="•"/>
      <w:lvlJc w:val="left"/>
      <w:pPr>
        <w:ind w:left="5108" w:hanging="360"/>
      </w:pPr>
      <w:rPr>
        <w:rFonts w:hint="default"/>
      </w:rPr>
    </w:lvl>
    <w:lvl w:ilvl="7" w:tplc="58DA0396">
      <w:numFmt w:val="bullet"/>
      <w:lvlText w:val="•"/>
      <w:lvlJc w:val="left"/>
      <w:pPr>
        <w:ind w:left="5823" w:hanging="360"/>
      </w:pPr>
      <w:rPr>
        <w:rFonts w:hint="default"/>
      </w:rPr>
    </w:lvl>
    <w:lvl w:ilvl="8" w:tplc="F43AF830">
      <w:numFmt w:val="bullet"/>
      <w:lvlText w:val="•"/>
      <w:lvlJc w:val="left"/>
      <w:pPr>
        <w:ind w:left="6538" w:hanging="360"/>
      </w:pPr>
      <w:rPr>
        <w:rFonts w:hint="default"/>
      </w:rPr>
    </w:lvl>
  </w:abstractNum>
  <w:abstractNum w:abstractNumId="1" w15:restartNumberingAfterBreak="0">
    <w:nsid w:val="318D18F0"/>
    <w:multiLevelType w:val="hybridMultilevel"/>
    <w:tmpl w:val="C93A33E6"/>
    <w:lvl w:ilvl="0" w:tplc="577A6390">
      <w:start w:val="3"/>
      <w:numFmt w:val="decimal"/>
      <w:lvlText w:val="%1."/>
      <w:lvlJc w:val="left"/>
      <w:pPr>
        <w:ind w:left="520" w:hanging="308"/>
        <w:jc w:val="left"/>
      </w:pPr>
      <w:rPr>
        <w:rFonts w:ascii="Verdana" w:eastAsia="Verdana" w:hAnsi="Verdana" w:cs="Verdana" w:hint="default"/>
        <w:b/>
        <w:bCs/>
        <w:spacing w:val="-1"/>
        <w:w w:val="99"/>
        <w:sz w:val="14"/>
        <w:szCs w:val="14"/>
      </w:rPr>
    </w:lvl>
    <w:lvl w:ilvl="1" w:tplc="25D26518">
      <w:numFmt w:val="bullet"/>
      <w:lvlText w:val="•"/>
      <w:lvlJc w:val="left"/>
      <w:pPr>
        <w:ind w:left="1592" w:hanging="308"/>
      </w:pPr>
      <w:rPr>
        <w:rFonts w:hint="default"/>
      </w:rPr>
    </w:lvl>
    <w:lvl w:ilvl="2" w:tplc="A0A6ACDC">
      <w:numFmt w:val="bullet"/>
      <w:lvlText w:val="•"/>
      <w:lvlJc w:val="left"/>
      <w:pPr>
        <w:ind w:left="2664" w:hanging="308"/>
      </w:pPr>
      <w:rPr>
        <w:rFonts w:hint="default"/>
      </w:rPr>
    </w:lvl>
    <w:lvl w:ilvl="3" w:tplc="F232FA30">
      <w:numFmt w:val="bullet"/>
      <w:lvlText w:val="•"/>
      <w:lvlJc w:val="left"/>
      <w:pPr>
        <w:ind w:left="3736" w:hanging="308"/>
      </w:pPr>
      <w:rPr>
        <w:rFonts w:hint="default"/>
      </w:rPr>
    </w:lvl>
    <w:lvl w:ilvl="4" w:tplc="93B29854">
      <w:numFmt w:val="bullet"/>
      <w:lvlText w:val="•"/>
      <w:lvlJc w:val="left"/>
      <w:pPr>
        <w:ind w:left="4808" w:hanging="308"/>
      </w:pPr>
      <w:rPr>
        <w:rFonts w:hint="default"/>
      </w:rPr>
    </w:lvl>
    <w:lvl w:ilvl="5" w:tplc="46942020">
      <w:numFmt w:val="bullet"/>
      <w:lvlText w:val="•"/>
      <w:lvlJc w:val="left"/>
      <w:pPr>
        <w:ind w:left="5880" w:hanging="308"/>
      </w:pPr>
      <w:rPr>
        <w:rFonts w:hint="default"/>
      </w:rPr>
    </w:lvl>
    <w:lvl w:ilvl="6" w:tplc="C054D012">
      <w:numFmt w:val="bullet"/>
      <w:lvlText w:val="•"/>
      <w:lvlJc w:val="left"/>
      <w:pPr>
        <w:ind w:left="6952" w:hanging="308"/>
      </w:pPr>
      <w:rPr>
        <w:rFonts w:hint="default"/>
      </w:rPr>
    </w:lvl>
    <w:lvl w:ilvl="7" w:tplc="D848D5AC">
      <w:numFmt w:val="bullet"/>
      <w:lvlText w:val="•"/>
      <w:lvlJc w:val="left"/>
      <w:pPr>
        <w:ind w:left="8024" w:hanging="308"/>
      </w:pPr>
      <w:rPr>
        <w:rFonts w:hint="default"/>
      </w:rPr>
    </w:lvl>
    <w:lvl w:ilvl="8" w:tplc="D0CA5BB2">
      <w:numFmt w:val="bullet"/>
      <w:lvlText w:val="•"/>
      <w:lvlJc w:val="left"/>
      <w:pPr>
        <w:ind w:left="9096" w:hanging="308"/>
      </w:pPr>
      <w:rPr>
        <w:rFonts w:hint="default"/>
      </w:rPr>
    </w:lvl>
  </w:abstractNum>
  <w:abstractNum w:abstractNumId="2" w15:restartNumberingAfterBreak="0">
    <w:nsid w:val="59816337"/>
    <w:multiLevelType w:val="hybridMultilevel"/>
    <w:tmpl w:val="1A047728"/>
    <w:lvl w:ilvl="0" w:tplc="C58E9504">
      <w:numFmt w:val="bullet"/>
      <w:lvlText w:val="□"/>
      <w:lvlJc w:val="left"/>
      <w:pPr>
        <w:ind w:left="403" w:hanging="360"/>
      </w:pPr>
      <w:rPr>
        <w:rFonts w:ascii="Verdana" w:eastAsia="Verdana" w:hAnsi="Verdana" w:cs="Verdana" w:hint="default"/>
        <w:w w:val="100"/>
        <w:sz w:val="28"/>
        <w:szCs w:val="28"/>
      </w:rPr>
    </w:lvl>
    <w:lvl w:ilvl="1" w:tplc="57B4E97A">
      <w:numFmt w:val="bullet"/>
      <w:lvlText w:val="□"/>
      <w:lvlJc w:val="left"/>
      <w:pPr>
        <w:ind w:left="580" w:hanging="360"/>
      </w:pPr>
      <w:rPr>
        <w:rFonts w:ascii="Verdana" w:eastAsia="Verdana" w:hAnsi="Verdana" w:cs="Verdana" w:hint="default"/>
        <w:w w:val="100"/>
        <w:sz w:val="28"/>
        <w:szCs w:val="28"/>
      </w:rPr>
    </w:lvl>
    <w:lvl w:ilvl="2" w:tplc="9E220EFA">
      <w:numFmt w:val="bullet"/>
      <w:lvlText w:val="•"/>
      <w:lvlJc w:val="left"/>
      <w:pPr>
        <w:ind w:left="492" w:hanging="360"/>
      </w:pPr>
      <w:rPr>
        <w:rFonts w:hint="default"/>
      </w:rPr>
    </w:lvl>
    <w:lvl w:ilvl="3" w:tplc="CBFE7C5C">
      <w:numFmt w:val="bullet"/>
      <w:lvlText w:val="•"/>
      <w:lvlJc w:val="left"/>
      <w:pPr>
        <w:ind w:left="405" w:hanging="360"/>
      </w:pPr>
      <w:rPr>
        <w:rFonts w:hint="default"/>
      </w:rPr>
    </w:lvl>
    <w:lvl w:ilvl="4" w:tplc="52EA655A">
      <w:numFmt w:val="bullet"/>
      <w:lvlText w:val="•"/>
      <w:lvlJc w:val="left"/>
      <w:pPr>
        <w:ind w:left="318" w:hanging="360"/>
      </w:pPr>
      <w:rPr>
        <w:rFonts w:hint="default"/>
      </w:rPr>
    </w:lvl>
    <w:lvl w:ilvl="5" w:tplc="BFAA570A">
      <w:numFmt w:val="bullet"/>
      <w:lvlText w:val="•"/>
      <w:lvlJc w:val="left"/>
      <w:pPr>
        <w:ind w:left="230" w:hanging="360"/>
      </w:pPr>
      <w:rPr>
        <w:rFonts w:hint="default"/>
      </w:rPr>
    </w:lvl>
    <w:lvl w:ilvl="6" w:tplc="75301154">
      <w:numFmt w:val="bullet"/>
      <w:lvlText w:val="•"/>
      <w:lvlJc w:val="left"/>
      <w:pPr>
        <w:ind w:left="143" w:hanging="360"/>
      </w:pPr>
      <w:rPr>
        <w:rFonts w:hint="default"/>
      </w:rPr>
    </w:lvl>
    <w:lvl w:ilvl="7" w:tplc="12A24A5A">
      <w:numFmt w:val="bullet"/>
      <w:lvlText w:val="•"/>
      <w:lvlJc w:val="left"/>
      <w:pPr>
        <w:ind w:left="56" w:hanging="360"/>
      </w:pPr>
      <w:rPr>
        <w:rFonts w:hint="default"/>
      </w:rPr>
    </w:lvl>
    <w:lvl w:ilvl="8" w:tplc="AE78AAB8">
      <w:numFmt w:val="bullet"/>
      <w:lvlText w:val="•"/>
      <w:lvlJc w:val="left"/>
      <w:pPr>
        <w:ind w:left="-31" w:hanging="360"/>
      </w:pPr>
      <w:rPr>
        <w:rFonts w:hint="default"/>
      </w:rPr>
    </w:lvl>
  </w:abstractNum>
  <w:abstractNum w:abstractNumId="3" w15:restartNumberingAfterBreak="0">
    <w:nsid w:val="5E720054"/>
    <w:multiLevelType w:val="hybridMultilevel"/>
    <w:tmpl w:val="2A56A4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07031C"/>
    <w:multiLevelType w:val="hybridMultilevel"/>
    <w:tmpl w:val="CB482F60"/>
    <w:lvl w:ilvl="0" w:tplc="D6809E48">
      <w:numFmt w:val="bullet"/>
      <w:lvlText w:val="□"/>
      <w:lvlJc w:val="left"/>
      <w:pPr>
        <w:ind w:left="220" w:hanging="360"/>
      </w:pPr>
      <w:rPr>
        <w:rFonts w:ascii="Verdana" w:eastAsia="Verdana" w:hAnsi="Verdana" w:cs="Verdana" w:hint="default"/>
        <w:w w:val="100"/>
        <w:sz w:val="28"/>
        <w:szCs w:val="28"/>
      </w:rPr>
    </w:lvl>
    <w:lvl w:ilvl="1" w:tplc="E200A44E">
      <w:numFmt w:val="bullet"/>
      <w:lvlText w:val="•"/>
      <w:lvlJc w:val="left"/>
      <w:pPr>
        <w:ind w:left="1018" w:hanging="360"/>
      </w:pPr>
      <w:rPr>
        <w:rFonts w:hint="default"/>
      </w:rPr>
    </w:lvl>
    <w:lvl w:ilvl="2" w:tplc="AE824A40">
      <w:numFmt w:val="bullet"/>
      <w:lvlText w:val="•"/>
      <w:lvlJc w:val="left"/>
      <w:pPr>
        <w:ind w:left="1816" w:hanging="360"/>
      </w:pPr>
      <w:rPr>
        <w:rFonts w:hint="default"/>
      </w:rPr>
    </w:lvl>
    <w:lvl w:ilvl="3" w:tplc="05F25D36">
      <w:numFmt w:val="bullet"/>
      <w:lvlText w:val="•"/>
      <w:lvlJc w:val="left"/>
      <w:pPr>
        <w:ind w:left="2614" w:hanging="360"/>
      </w:pPr>
      <w:rPr>
        <w:rFonts w:hint="default"/>
      </w:rPr>
    </w:lvl>
    <w:lvl w:ilvl="4" w:tplc="3EB88816">
      <w:numFmt w:val="bullet"/>
      <w:lvlText w:val="•"/>
      <w:lvlJc w:val="left"/>
      <w:pPr>
        <w:ind w:left="3413" w:hanging="360"/>
      </w:pPr>
      <w:rPr>
        <w:rFonts w:hint="default"/>
      </w:rPr>
    </w:lvl>
    <w:lvl w:ilvl="5" w:tplc="4F747D54">
      <w:numFmt w:val="bullet"/>
      <w:lvlText w:val="•"/>
      <w:lvlJc w:val="left"/>
      <w:pPr>
        <w:ind w:left="4211" w:hanging="360"/>
      </w:pPr>
      <w:rPr>
        <w:rFonts w:hint="default"/>
      </w:rPr>
    </w:lvl>
    <w:lvl w:ilvl="6" w:tplc="992EFDD6">
      <w:numFmt w:val="bullet"/>
      <w:lvlText w:val="•"/>
      <w:lvlJc w:val="left"/>
      <w:pPr>
        <w:ind w:left="5009" w:hanging="360"/>
      </w:pPr>
      <w:rPr>
        <w:rFonts w:hint="default"/>
      </w:rPr>
    </w:lvl>
    <w:lvl w:ilvl="7" w:tplc="9C1C8254">
      <w:numFmt w:val="bullet"/>
      <w:lvlText w:val="•"/>
      <w:lvlJc w:val="left"/>
      <w:pPr>
        <w:ind w:left="5808" w:hanging="360"/>
      </w:pPr>
      <w:rPr>
        <w:rFonts w:hint="default"/>
      </w:rPr>
    </w:lvl>
    <w:lvl w:ilvl="8" w:tplc="345E7C04">
      <w:numFmt w:val="bullet"/>
      <w:lvlText w:val="•"/>
      <w:lvlJc w:val="left"/>
      <w:pPr>
        <w:ind w:left="6606" w:hanging="360"/>
      </w:pPr>
      <w:rPr>
        <w:rFonts w:hint="default"/>
      </w:rPr>
    </w:lvl>
  </w:abstractNum>
  <w:abstractNum w:abstractNumId="5" w15:restartNumberingAfterBreak="0">
    <w:nsid w:val="719A6DC1"/>
    <w:multiLevelType w:val="hybridMultilevel"/>
    <w:tmpl w:val="CE6A49C8"/>
    <w:lvl w:ilvl="0" w:tplc="F7AC1528">
      <w:numFmt w:val="bullet"/>
      <w:lvlText w:val="□"/>
      <w:lvlJc w:val="left"/>
      <w:pPr>
        <w:ind w:left="572" w:hanging="360"/>
      </w:pPr>
      <w:rPr>
        <w:rFonts w:ascii="Verdana" w:eastAsia="Verdana" w:hAnsi="Verdana" w:cs="Verdana" w:hint="default"/>
        <w:w w:val="100"/>
        <w:sz w:val="28"/>
        <w:szCs w:val="28"/>
      </w:rPr>
    </w:lvl>
    <w:lvl w:ilvl="1" w:tplc="00424C94">
      <w:numFmt w:val="bullet"/>
      <w:lvlText w:val="•"/>
      <w:lvlJc w:val="left"/>
      <w:pPr>
        <w:ind w:left="711" w:hanging="360"/>
      </w:pPr>
      <w:rPr>
        <w:rFonts w:hint="default"/>
      </w:rPr>
    </w:lvl>
    <w:lvl w:ilvl="2" w:tplc="5BA42C44">
      <w:numFmt w:val="bullet"/>
      <w:lvlText w:val="•"/>
      <w:lvlJc w:val="left"/>
      <w:pPr>
        <w:ind w:left="843" w:hanging="360"/>
      </w:pPr>
      <w:rPr>
        <w:rFonts w:hint="default"/>
      </w:rPr>
    </w:lvl>
    <w:lvl w:ilvl="3" w:tplc="B12EDEC8">
      <w:numFmt w:val="bullet"/>
      <w:lvlText w:val="•"/>
      <w:lvlJc w:val="left"/>
      <w:pPr>
        <w:ind w:left="975" w:hanging="360"/>
      </w:pPr>
      <w:rPr>
        <w:rFonts w:hint="default"/>
      </w:rPr>
    </w:lvl>
    <w:lvl w:ilvl="4" w:tplc="2198118A">
      <w:numFmt w:val="bullet"/>
      <w:lvlText w:val="•"/>
      <w:lvlJc w:val="left"/>
      <w:pPr>
        <w:ind w:left="1107" w:hanging="360"/>
      </w:pPr>
      <w:rPr>
        <w:rFonts w:hint="default"/>
      </w:rPr>
    </w:lvl>
    <w:lvl w:ilvl="5" w:tplc="585652F4">
      <w:numFmt w:val="bullet"/>
      <w:lvlText w:val="•"/>
      <w:lvlJc w:val="left"/>
      <w:pPr>
        <w:ind w:left="1239" w:hanging="360"/>
      </w:pPr>
      <w:rPr>
        <w:rFonts w:hint="default"/>
      </w:rPr>
    </w:lvl>
    <w:lvl w:ilvl="6" w:tplc="DBCE0506">
      <w:numFmt w:val="bullet"/>
      <w:lvlText w:val="•"/>
      <w:lvlJc w:val="left"/>
      <w:pPr>
        <w:ind w:left="1371" w:hanging="360"/>
      </w:pPr>
      <w:rPr>
        <w:rFonts w:hint="default"/>
      </w:rPr>
    </w:lvl>
    <w:lvl w:ilvl="7" w:tplc="35742978">
      <w:numFmt w:val="bullet"/>
      <w:lvlText w:val="•"/>
      <w:lvlJc w:val="left"/>
      <w:pPr>
        <w:ind w:left="1503" w:hanging="360"/>
      </w:pPr>
      <w:rPr>
        <w:rFonts w:hint="default"/>
      </w:rPr>
    </w:lvl>
    <w:lvl w:ilvl="8" w:tplc="41EA12E0">
      <w:numFmt w:val="bullet"/>
      <w:lvlText w:val="•"/>
      <w:lvlJc w:val="left"/>
      <w:pPr>
        <w:ind w:left="1635" w:hanging="360"/>
      </w:pPr>
      <w:rPr>
        <w:rFonts w:hint="default"/>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EEE"/>
    <w:rsid w:val="000202E9"/>
    <w:rsid w:val="00043D8D"/>
    <w:rsid w:val="0019787A"/>
    <w:rsid w:val="001E7A98"/>
    <w:rsid w:val="00254A1C"/>
    <w:rsid w:val="002632E7"/>
    <w:rsid w:val="00386A7A"/>
    <w:rsid w:val="00423069"/>
    <w:rsid w:val="00425AD7"/>
    <w:rsid w:val="0046505D"/>
    <w:rsid w:val="004D638E"/>
    <w:rsid w:val="004E3053"/>
    <w:rsid w:val="00614B9D"/>
    <w:rsid w:val="0061698A"/>
    <w:rsid w:val="00622147"/>
    <w:rsid w:val="006411D7"/>
    <w:rsid w:val="006B1712"/>
    <w:rsid w:val="006F74E9"/>
    <w:rsid w:val="00723F7E"/>
    <w:rsid w:val="00971329"/>
    <w:rsid w:val="009A0EEE"/>
    <w:rsid w:val="009A1533"/>
    <w:rsid w:val="009E26A2"/>
    <w:rsid w:val="00A14807"/>
    <w:rsid w:val="00A1778B"/>
    <w:rsid w:val="00A27172"/>
    <w:rsid w:val="00AA4E32"/>
    <w:rsid w:val="00AC0D1F"/>
    <w:rsid w:val="00AE1400"/>
    <w:rsid w:val="00AF390F"/>
    <w:rsid w:val="00BC3DFE"/>
    <w:rsid w:val="00BE7945"/>
    <w:rsid w:val="00C015CF"/>
    <w:rsid w:val="00CA489F"/>
    <w:rsid w:val="00CB372E"/>
    <w:rsid w:val="00D02853"/>
    <w:rsid w:val="00D16FFE"/>
    <w:rsid w:val="00E31BA1"/>
    <w:rsid w:val="00E424D5"/>
    <w:rsid w:val="00EB2AC5"/>
    <w:rsid w:val="00EE1955"/>
    <w:rsid w:val="00F17F9B"/>
    <w:rsid w:val="00F943B9"/>
    <w:rsid w:val="00FC43DE"/>
    <w:rsid w:val="00FE3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D7D5A"/>
  <w15:chartTrackingRefBased/>
  <w15:docId w15:val="{499D6F3E-1FD3-4254-9570-EF892FF4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74E9"/>
    <w:pPr>
      <w:widowControl w:val="0"/>
      <w:autoSpaceDE w:val="0"/>
      <w:autoSpaceDN w:val="0"/>
      <w:spacing w:after="0" w:line="240" w:lineRule="auto"/>
      <w:ind w:left="220"/>
      <w:outlineLvl w:val="0"/>
    </w:pPr>
    <w:rPr>
      <w:rFonts w:ascii="Verdana" w:eastAsia="Verdana" w:hAnsi="Verdana" w:cs="Verdana"/>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1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E31BA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AC0D1F"/>
    <w:rPr>
      <w:color w:val="0563C1" w:themeColor="hyperlink"/>
      <w:u w:val="single"/>
    </w:rPr>
  </w:style>
  <w:style w:type="character" w:styleId="UnresolvedMention">
    <w:name w:val="Unresolved Mention"/>
    <w:basedOn w:val="DefaultParagraphFont"/>
    <w:uiPriority w:val="99"/>
    <w:semiHidden/>
    <w:unhideWhenUsed/>
    <w:rsid w:val="00AC0D1F"/>
    <w:rPr>
      <w:color w:val="605E5C"/>
      <w:shd w:val="clear" w:color="auto" w:fill="E1DFDD"/>
    </w:rPr>
  </w:style>
  <w:style w:type="paragraph" w:styleId="Header">
    <w:name w:val="header"/>
    <w:basedOn w:val="Normal"/>
    <w:link w:val="HeaderChar"/>
    <w:uiPriority w:val="99"/>
    <w:unhideWhenUsed/>
    <w:rsid w:val="00723F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F7E"/>
  </w:style>
  <w:style w:type="paragraph" w:styleId="Footer">
    <w:name w:val="footer"/>
    <w:basedOn w:val="Normal"/>
    <w:link w:val="FooterChar"/>
    <w:uiPriority w:val="99"/>
    <w:unhideWhenUsed/>
    <w:rsid w:val="00723F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F7E"/>
  </w:style>
  <w:style w:type="paragraph" w:styleId="ListParagraph">
    <w:name w:val="List Paragraph"/>
    <w:basedOn w:val="Normal"/>
    <w:uiPriority w:val="1"/>
    <w:qFormat/>
    <w:rsid w:val="000202E9"/>
    <w:pPr>
      <w:ind w:left="720"/>
      <w:contextualSpacing/>
    </w:pPr>
  </w:style>
  <w:style w:type="character" w:styleId="FollowedHyperlink">
    <w:name w:val="FollowedHyperlink"/>
    <w:basedOn w:val="DefaultParagraphFont"/>
    <w:uiPriority w:val="99"/>
    <w:semiHidden/>
    <w:unhideWhenUsed/>
    <w:rsid w:val="009E26A2"/>
    <w:rPr>
      <w:color w:val="954F72" w:themeColor="followedHyperlink"/>
      <w:u w:val="single"/>
    </w:rPr>
  </w:style>
  <w:style w:type="character" w:customStyle="1" w:styleId="Heading1Char">
    <w:name w:val="Heading 1 Char"/>
    <w:basedOn w:val="DefaultParagraphFont"/>
    <w:link w:val="Heading1"/>
    <w:uiPriority w:val="9"/>
    <w:rsid w:val="006F74E9"/>
    <w:rPr>
      <w:rFonts w:ascii="Verdana" w:eastAsia="Verdana" w:hAnsi="Verdana" w:cs="Verdana"/>
      <w:b/>
      <w:bCs/>
      <w:sz w:val="14"/>
      <w:szCs w:val="14"/>
    </w:rPr>
  </w:style>
  <w:style w:type="paragraph" w:styleId="BodyText">
    <w:name w:val="Body Text"/>
    <w:basedOn w:val="Normal"/>
    <w:link w:val="BodyTextChar"/>
    <w:uiPriority w:val="1"/>
    <w:qFormat/>
    <w:rsid w:val="006F74E9"/>
    <w:pPr>
      <w:widowControl w:val="0"/>
      <w:autoSpaceDE w:val="0"/>
      <w:autoSpaceDN w:val="0"/>
      <w:spacing w:after="0" w:line="240" w:lineRule="auto"/>
    </w:pPr>
    <w:rPr>
      <w:rFonts w:ascii="Verdana" w:eastAsia="Verdana" w:hAnsi="Verdana" w:cs="Verdana"/>
      <w:sz w:val="14"/>
      <w:szCs w:val="14"/>
    </w:rPr>
  </w:style>
  <w:style w:type="character" w:customStyle="1" w:styleId="BodyTextChar">
    <w:name w:val="Body Text Char"/>
    <w:basedOn w:val="DefaultParagraphFont"/>
    <w:link w:val="BodyText"/>
    <w:uiPriority w:val="1"/>
    <w:rsid w:val="006F74E9"/>
    <w:rPr>
      <w:rFonts w:ascii="Verdana" w:eastAsia="Verdana" w:hAnsi="Verdana" w:cs="Verdana"/>
      <w:sz w:val="14"/>
      <w:szCs w:val="14"/>
    </w:rPr>
  </w:style>
  <w:style w:type="paragraph" w:customStyle="1" w:styleId="TableParagraph">
    <w:name w:val="Table Paragraph"/>
    <w:basedOn w:val="Normal"/>
    <w:uiPriority w:val="1"/>
    <w:qFormat/>
    <w:rsid w:val="006F74E9"/>
    <w:pPr>
      <w:widowControl w:val="0"/>
      <w:autoSpaceDE w:val="0"/>
      <w:autoSpaceDN w:val="0"/>
      <w:spacing w:after="0" w:line="240" w:lineRule="auto"/>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r.org/-/media/ACR/Files/Registries/LCSR/LCSR-Data-Elements-from-Ordering-Physician-Record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cr.org/Practice-Management-Quality-Informatics/Registries/Lung-Cancer-Screening-Registr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nrdrsupport.acr.org/support/solutions/articles/11000041247?_ga=2.14456695.1556378352.1619463757-910404051.1599788131" TargetMode="External"/><Relationship Id="rId4" Type="http://schemas.openxmlformats.org/officeDocument/2006/relationships/webSettings" Target="webSettings.xml"/><Relationship Id="rId9" Type="http://schemas.openxmlformats.org/officeDocument/2006/relationships/hyperlink" Target="https://nrdrsupport.acr.org/support/solutions/articles/11000041249?_ga=2.220640728.1556378352.1619463757-910404051.15997881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Hirsch, Erin April</dc:creator>
  <cp:keywords/>
  <dc:description/>
  <cp:lastModifiedBy>Peters, Candice</cp:lastModifiedBy>
  <cp:revision>4</cp:revision>
  <dcterms:created xsi:type="dcterms:W3CDTF">2021-05-28T17:44:00Z</dcterms:created>
  <dcterms:modified xsi:type="dcterms:W3CDTF">2021-10-01T19:17:00Z</dcterms:modified>
</cp:coreProperties>
</file>