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16sdtdh wp14">
  <w:body>
    <w:p w:rsidR="00F04004" w:rsidP="00203C3D" w:rsidRDefault="00F04004" w14:paraId="14587514" w14:textId="77777777">
      <w:pPr>
        <w:ind w:left="1080" w:hanging="720"/>
        <w:jc w:val="center"/>
        <w:rPr>
          <w:rFonts w:ascii="Arial" w:hAnsi="Arial" w:cs="Arial"/>
          <w:b/>
          <w:bCs/>
        </w:rPr>
      </w:pPr>
    </w:p>
    <w:p w:rsidR="00F04004" w:rsidP="00F04004" w:rsidRDefault="00F04004" w14:paraId="46BB17A3" w14:textId="3E1B4DD3">
      <w:pPr>
        <w:rPr>
          <w:rFonts w:ascii="Arial" w:hAnsi="Arial" w:cs="Arial"/>
          <w:b/>
          <w:bCs/>
        </w:rPr>
      </w:pPr>
    </w:p>
    <w:p w:rsidR="006267EA" w:rsidP="00F04004" w:rsidRDefault="006267EA" w14:paraId="38856A00" w14:textId="77777777">
      <w:pPr>
        <w:rPr>
          <w:rFonts w:ascii="Arial" w:hAnsi="Arial" w:cs="Arial"/>
          <w:b/>
          <w:bCs/>
        </w:rPr>
      </w:pPr>
    </w:p>
    <w:p w:rsidRPr="00205AFC" w:rsidR="00205AFC" w:rsidP="00205AFC" w:rsidRDefault="00205AFC" w14:paraId="0B3A79CE" w14:textId="77777777">
      <w:pPr>
        <w:spacing w:after="0"/>
        <w:jc w:val="center"/>
        <w:rPr>
          <w:rFonts w:ascii="Calibri" w:hAnsi="Calibri" w:cs="Arial"/>
          <w:color w:val="649CC7"/>
          <w:sz w:val="40"/>
          <w:szCs w:val="40"/>
        </w:rPr>
      </w:pPr>
      <w:r w:rsidRPr="00205AFC">
        <w:rPr>
          <w:rFonts w:ascii="Calibri" w:hAnsi="Calibri" w:cs="Arial"/>
          <w:color w:val="649CC7"/>
          <w:sz w:val="40"/>
          <w:szCs w:val="40"/>
        </w:rPr>
        <w:t>Patient Navigator Outreach Tip Sheet</w:t>
      </w:r>
    </w:p>
    <w:p w:rsidR="005A480C" w:rsidP="007F28FD" w:rsidRDefault="005A480C" w14:paraId="6599F4E8" w14:textId="4C9F9678">
      <w:pPr>
        <w:spacing w:after="0"/>
        <w:rPr>
          <w:rFonts w:ascii="Arial" w:hAnsi="Arial" w:cs="Arial"/>
        </w:rPr>
      </w:pPr>
      <w:r>
        <w:rPr>
          <w:rFonts w:ascii="Arial" w:hAnsi="Arial" w:cs="Arial"/>
        </w:rPr>
        <w:t xml:space="preserve">As a new type of cancer screening, many people are not aware </w:t>
      </w:r>
      <w:r w:rsidR="002B5A25">
        <w:rPr>
          <w:rFonts w:ascii="Arial" w:hAnsi="Arial" w:cs="Arial"/>
        </w:rPr>
        <w:t>that</w:t>
      </w:r>
      <w:r>
        <w:rPr>
          <w:rFonts w:ascii="Arial" w:hAnsi="Arial" w:cs="Arial"/>
        </w:rPr>
        <w:t xml:space="preserve"> lung cancer screening</w:t>
      </w:r>
      <w:r w:rsidR="002B5A25">
        <w:rPr>
          <w:rFonts w:ascii="Arial" w:hAnsi="Arial" w:cs="Arial"/>
        </w:rPr>
        <w:t xml:space="preserve"> is an option for individuals who are at high risk</w:t>
      </w:r>
      <w:r>
        <w:rPr>
          <w:rFonts w:ascii="Arial" w:hAnsi="Arial" w:cs="Arial"/>
        </w:rPr>
        <w:t xml:space="preserve">, </w:t>
      </w:r>
      <w:r w:rsidR="002B5A25">
        <w:rPr>
          <w:rFonts w:ascii="Arial" w:hAnsi="Arial" w:cs="Arial"/>
        </w:rPr>
        <w:t xml:space="preserve">particularly </w:t>
      </w:r>
      <w:r>
        <w:rPr>
          <w:rFonts w:ascii="Arial" w:hAnsi="Arial" w:cs="Arial"/>
        </w:rPr>
        <w:t xml:space="preserve">those that may be eligible. As a patient navigator you can help educate patients, providers, and the general community about this promising new tool. </w:t>
      </w:r>
      <w:r w:rsidR="006E680D">
        <w:rPr>
          <w:rFonts w:ascii="Arial" w:hAnsi="Arial" w:cs="Arial"/>
        </w:rPr>
        <w:t>However, it is extremely important to remember that individuals eligible for lung cancer screening often feel stigmatized because of their cigarette smoking history</w:t>
      </w:r>
      <w:r w:rsidR="002B5A25">
        <w:rPr>
          <w:rFonts w:ascii="Arial" w:hAnsi="Arial" w:cs="Arial"/>
        </w:rPr>
        <w:t xml:space="preserve"> and fatalistic about their risk of lung cancer</w:t>
      </w:r>
      <w:r w:rsidR="006E680D">
        <w:rPr>
          <w:rFonts w:ascii="Arial" w:hAnsi="Arial" w:cs="Arial"/>
        </w:rPr>
        <w:t>. Read on for some tips on how best to talk with potentially eligible people about lung cancer screening.</w:t>
      </w:r>
    </w:p>
    <w:p w:rsidR="006E680D" w:rsidP="009F3FCB" w:rsidRDefault="006E680D" w14:paraId="78A9DBCF" w14:textId="27629D8B">
      <w:pPr>
        <w:spacing w:after="0" w:line="144" w:lineRule="auto"/>
        <w:rPr>
          <w:rFonts w:ascii="Arial" w:hAnsi="Arial" w:cs="Arial"/>
        </w:rPr>
      </w:pPr>
    </w:p>
    <w:p w:rsidR="006E680D" w:rsidP="007F28FD" w:rsidRDefault="006E680D" w14:paraId="0D42B564" w14:textId="215C5D67">
      <w:pPr>
        <w:spacing w:after="0"/>
        <w:rPr>
          <w:rFonts w:ascii="Arial" w:hAnsi="Arial" w:cs="Arial"/>
          <w:b/>
          <w:bCs/>
        </w:rPr>
      </w:pPr>
      <w:r>
        <w:rPr>
          <w:rFonts w:ascii="Arial" w:hAnsi="Arial" w:cs="Arial"/>
          <w:b/>
          <w:bCs/>
        </w:rPr>
        <w:t xml:space="preserve">Tip #1: </w:t>
      </w:r>
      <w:r w:rsidR="002B5A25">
        <w:rPr>
          <w:rFonts w:ascii="Arial" w:hAnsi="Arial" w:cs="Arial"/>
          <w:b/>
          <w:bCs/>
        </w:rPr>
        <w:t>Be sure to use person-first language and a</w:t>
      </w:r>
      <w:r>
        <w:rPr>
          <w:rFonts w:ascii="Arial" w:hAnsi="Arial" w:cs="Arial"/>
          <w:b/>
          <w:bCs/>
        </w:rPr>
        <w:t>void using the word ‘smoker.’</w:t>
      </w:r>
    </w:p>
    <w:p w:rsidRPr="006E680D" w:rsidR="006E680D" w:rsidP="005A480C" w:rsidRDefault="007714FD" w14:paraId="4874C9D6" w14:textId="4D4C3FE3">
      <w:pPr>
        <w:rPr>
          <w:rFonts w:ascii="Arial" w:hAnsi="Arial" w:cs="Arial"/>
        </w:rPr>
      </w:pPr>
      <w:r>
        <w:rPr>
          <w:rFonts w:ascii="Arial" w:hAnsi="Arial" w:cs="Arial"/>
        </w:rPr>
        <w:t>When talking with people about lung cancer screening you should try to avoid referring to eligible individuals as ‘smokers’</w:t>
      </w:r>
      <w:r w:rsidR="002B5A25">
        <w:rPr>
          <w:rFonts w:ascii="Arial" w:hAnsi="Arial" w:cs="Arial"/>
        </w:rPr>
        <w:t xml:space="preserve"> or “former smokers.”</w:t>
      </w:r>
      <w:r>
        <w:rPr>
          <w:rFonts w:ascii="Arial" w:hAnsi="Arial" w:cs="Arial"/>
        </w:rPr>
        <w:t xml:space="preserve"> This is stigmatizing language</w:t>
      </w:r>
      <w:r w:rsidR="002B5A25">
        <w:rPr>
          <w:rFonts w:ascii="Arial" w:hAnsi="Arial" w:cs="Arial"/>
        </w:rPr>
        <w:t xml:space="preserve"> that impedes the ability to connect or engage the individual. I</w:t>
      </w:r>
      <w:r>
        <w:rPr>
          <w:rFonts w:ascii="Arial" w:hAnsi="Arial" w:cs="Arial"/>
        </w:rPr>
        <w:t>nstead try to use terms such as ‘individuals who smoke cigarettes’ or ‘individuals with</w:t>
      </w:r>
      <w:r w:rsidR="003160B5">
        <w:rPr>
          <w:rFonts w:ascii="Arial" w:hAnsi="Arial" w:cs="Arial"/>
        </w:rPr>
        <w:t xml:space="preserve"> a</w:t>
      </w:r>
      <w:r>
        <w:rPr>
          <w:rFonts w:ascii="Arial" w:hAnsi="Arial" w:cs="Arial"/>
        </w:rPr>
        <w:t xml:space="preserve"> history of cigarette smoking.</w:t>
      </w:r>
      <w:r w:rsidR="003160B5">
        <w:rPr>
          <w:rFonts w:ascii="Arial" w:hAnsi="Arial" w:cs="Arial"/>
        </w:rPr>
        <w:t>’</w:t>
      </w:r>
      <w:r>
        <w:rPr>
          <w:rFonts w:ascii="Arial" w:hAnsi="Arial" w:cs="Arial"/>
        </w:rPr>
        <w:t xml:space="preserve"> </w:t>
      </w:r>
    </w:p>
    <w:p w:rsidR="006E680D" w:rsidP="002C1C6B" w:rsidRDefault="006E680D" w14:paraId="64DCB8C1" w14:textId="3BD8CF33">
      <w:pPr>
        <w:spacing w:after="0"/>
        <w:rPr>
          <w:rFonts w:ascii="Arial" w:hAnsi="Arial" w:cs="Arial"/>
          <w:b/>
          <w:bCs/>
        </w:rPr>
      </w:pPr>
      <w:r>
        <w:rPr>
          <w:rFonts w:ascii="Arial" w:hAnsi="Arial" w:cs="Arial"/>
          <w:b/>
          <w:bCs/>
        </w:rPr>
        <w:t>Tip #2: Be aware of your own bias and stigma.</w:t>
      </w:r>
    </w:p>
    <w:p w:rsidR="007714FD" w:rsidP="002C1C6B" w:rsidRDefault="00670BFA" w14:paraId="0791A276" w14:textId="093AD2E1">
      <w:pPr>
        <w:spacing w:after="0"/>
        <w:rPr>
          <w:rFonts w:ascii="Arial" w:hAnsi="Arial" w:cs="Arial"/>
        </w:rPr>
      </w:pPr>
      <w:r>
        <w:rPr>
          <w:rFonts w:ascii="Arial" w:hAnsi="Arial" w:cs="Arial"/>
        </w:rPr>
        <w:t>Navigators need to separate risk from blame when talking to people about lung cancer screening. For example, s</w:t>
      </w:r>
      <w:r w:rsidR="007714FD">
        <w:rPr>
          <w:rFonts w:ascii="Arial" w:hAnsi="Arial" w:cs="Arial"/>
        </w:rPr>
        <w:t xml:space="preserve">ociety has a long history of </w:t>
      </w:r>
      <w:r w:rsidR="00D73B97">
        <w:rPr>
          <w:rFonts w:ascii="Arial" w:hAnsi="Arial" w:cs="Arial"/>
        </w:rPr>
        <w:t>having negative perceptions about smoking</w:t>
      </w:r>
      <w:r w:rsidR="007714FD">
        <w:rPr>
          <w:rFonts w:ascii="Arial" w:hAnsi="Arial" w:cs="Arial"/>
        </w:rPr>
        <w:t xml:space="preserve">. </w:t>
      </w:r>
      <w:r w:rsidR="00D73B97">
        <w:rPr>
          <w:rFonts w:ascii="Arial" w:hAnsi="Arial" w:cs="Arial"/>
        </w:rPr>
        <w:t>This has resulted in people who smoke cigarettes experienc</w:t>
      </w:r>
      <w:r w:rsidR="00F14BF0">
        <w:rPr>
          <w:rFonts w:ascii="Arial" w:hAnsi="Arial" w:cs="Arial"/>
        </w:rPr>
        <w:t>ing</w:t>
      </w:r>
      <w:r w:rsidR="00D73B97">
        <w:rPr>
          <w:rFonts w:ascii="Arial" w:hAnsi="Arial" w:cs="Arial"/>
        </w:rPr>
        <w:t xml:space="preserve"> shame and embarrassment</w:t>
      </w:r>
      <w:r w:rsidR="00680342">
        <w:rPr>
          <w:rFonts w:ascii="Arial" w:hAnsi="Arial" w:cs="Arial"/>
        </w:rPr>
        <w:t>, s</w:t>
      </w:r>
      <w:r w:rsidR="00F14BF0">
        <w:rPr>
          <w:rFonts w:ascii="Arial" w:hAnsi="Arial" w:cs="Arial"/>
        </w:rPr>
        <w:t xml:space="preserve">ome people may even feel they deserve to be diagnosed with lung cancer </w:t>
      </w:r>
      <w:r w:rsidR="00680342">
        <w:rPr>
          <w:rFonts w:ascii="Arial" w:hAnsi="Arial" w:cs="Arial"/>
        </w:rPr>
        <w:t>because</w:t>
      </w:r>
      <w:r w:rsidR="00F14BF0">
        <w:rPr>
          <w:rFonts w:ascii="Arial" w:hAnsi="Arial" w:cs="Arial"/>
        </w:rPr>
        <w:t xml:space="preserve"> of their smoking history</w:t>
      </w:r>
      <w:r w:rsidR="002B5A25">
        <w:rPr>
          <w:rFonts w:ascii="Arial" w:hAnsi="Arial" w:cs="Arial"/>
        </w:rPr>
        <w:t xml:space="preserve"> (referred to as self-blame)</w:t>
      </w:r>
      <w:r>
        <w:rPr>
          <w:rFonts w:ascii="Arial" w:hAnsi="Arial" w:cs="Arial"/>
        </w:rPr>
        <w:t xml:space="preserve">. </w:t>
      </w:r>
      <w:r w:rsidR="00680342">
        <w:rPr>
          <w:rFonts w:ascii="Arial" w:hAnsi="Arial" w:cs="Arial"/>
        </w:rPr>
        <w:t>We know this isn’t true though</w:t>
      </w:r>
      <w:r w:rsidR="00A826B1">
        <w:rPr>
          <w:rFonts w:ascii="Arial" w:hAnsi="Arial" w:cs="Arial"/>
        </w:rPr>
        <w:t xml:space="preserve">!  </w:t>
      </w:r>
      <w:r w:rsidRPr="00A826B1" w:rsidR="00A826B1">
        <w:rPr>
          <w:rFonts w:ascii="Arial" w:hAnsi="Arial" w:cs="Arial"/>
        </w:rPr>
        <w:t xml:space="preserve">The </w:t>
      </w:r>
      <w:r w:rsidR="002B5A25">
        <w:rPr>
          <w:rFonts w:ascii="Arial" w:hAnsi="Arial" w:cs="Arial"/>
        </w:rPr>
        <w:t>GO2 Foundation/</w:t>
      </w:r>
      <w:r w:rsidRPr="00A826B1" w:rsidR="00A826B1">
        <w:rPr>
          <w:rFonts w:ascii="Arial" w:hAnsi="Arial" w:cs="Arial"/>
        </w:rPr>
        <w:t>Lung Cancer Alliance</w:t>
      </w:r>
      <w:r w:rsidR="00A826B1">
        <w:rPr>
          <w:rFonts w:ascii="Arial" w:hAnsi="Arial" w:cs="Arial"/>
        </w:rPr>
        <w:t xml:space="preserve"> </w:t>
      </w:r>
      <w:r w:rsidRPr="00A826B1" w:rsidR="00A826B1">
        <w:rPr>
          <w:rFonts w:ascii="Arial" w:hAnsi="Arial" w:cs="Arial"/>
        </w:rPr>
        <w:t>campaign slogan</w:t>
      </w:r>
      <w:r w:rsidR="00A826B1">
        <w:rPr>
          <w:rFonts w:ascii="Arial" w:hAnsi="Arial" w:cs="Arial"/>
        </w:rPr>
        <w:t xml:space="preserve"> says it perfectly</w:t>
      </w:r>
      <w:r w:rsidRPr="00A826B1" w:rsidR="00A826B1">
        <w:rPr>
          <w:rFonts w:ascii="Arial" w:hAnsi="Arial" w:cs="Arial"/>
        </w:rPr>
        <w:t>, “No one deserves to die from lung cancer</w:t>
      </w:r>
      <w:r w:rsidR="00A826B1">
        <w:rPr>
          <w:rFonts w:ascii="Arial" w:hAnsi="Arial" w:cs="Arial"/>
        </w:rPr>
        <w:t>.</w:t>
      </w:r>
      <w:r w:rsidRPr="00A826B1" w:rsidR="00A826B1">
        <w:rPr>
          <w:rFonts w:ascii="Arial" w:hAnsi="Arial" w:cs="Arial"/>
        </w:rPr>
        <w:t xml:space="preserve">” </w:t>
      </w:r>
      <w:r w:rsidR="002B5A25">
        <w:rPr>
          <w:rFonts w:ascii="Arial" w:hAnsi="Arial" w:cs="Arial"/>
        </w:rPr>
        <w:t>While it may be difficult to quickly change the thoughts and feelings you have developed about lung cancer, b</w:t>
      </w:r>
      <w:r w:rsidR="007714FD">
        <w:rPr>
          <w:rFonts w:ascii="Arial" w:hAnsi="Arial" w:cs="Arial"/>
        </w:rPr>
        <w:t>eing aware of the words you us</w:t>
      </w:r>
      <w:r w:rsidR="002B5A25">
        <w:rPr>
          <w:rFonts w:ascii="Arial" w:hAnsi="Arial" w:cs="Arial"/>
        </w:rPr>
        <w:t>e</w:t>
      </w:r>
      <w:r w:rsidR="007714FD">
        <w:rPr>
          <w:rFonts w:ascii="Arial" w:hAnsi="Arial" w:cs="Arial"/>
        </w:rPr>
        <w:t xml:space="preserve"> when talking with eligible people about lung cancer screening is the first step to change </w:t>
      </w:r>
      <w:r w:rsidR="00A826B1">
        <w:rPr>
          <w:rFonts w:ascii="Arial" w:hAnsi="Arial" w:cs="Arial"/>
        </w:rPr>
        <w:t xml:space="preserve">personal and societal </w:t>
      </w:r>
      <w:r w:rsidR="00680342">
        <w:rPr>
          <w:rFonts w:ascii="Arial" w:hAnsi="Arial" w:cs="Arial"/>
        </w:rPr>
        <w:t>bias and</w:t>
      </w:r>
      <w:r w:rsidR="000163FF">
        <w:rPr>
          <w:rFonts w:ascii="Arial" w:hAnsi="Arial" w:cs="Arial"/>
        </w:rPr>
        <w:t xml:space="preserve"> </w:t>
      </w:r>
      <w:r w:rsidR="002B5A25">
        <w:rPr>
          <w:rFonts w:ascii="Arial" w:hAnsi="Arial" w:cs="Arial"/>
        </w:rPr>
        <w:t>stigma</w:t>
      </w:r>
      <w:r w:rsidR="007714FD">
        <w:rPr>
          <w:rFonts w:ascii="Arial" w:hAnsi="Arial" w:cs="Arial"/>
        </w:rPr>
        <w:t xml:space="preserve">. Sometimes you might slip and refer to someone has a smoker and </w:t>
      </w:r>
      <w:r w:rsidR="00C25851">
        <w:rPr>
          <w:rFonts w:ascii="Arial" w:hAnsi="Arial" w:cs="Arial"/>
        </w:rPr>
        <w:t>that is</w:t>
      </w:r>
      <w:r w:rsidR="007714FD">
        <w:rPr>
          <w:rFonts w:ascii="Arial" w:hAnsi="Arial" w:cs="Arial"/>
        </w:rPr>
        <w:t xml:space="preserve"> ok! </w:t>
      </w:r>
      <w:r w:rsidR="002B5A25">
        <w:rPr>
          <w:rFonts w:ascii="Arial" w:hAnsi="Arial" w:cs="Arial"/>
        </w:rPr>
        <w:t xml:space="preserve">Recognizing the slip and addressing it may actually help you build your relationship with the individual. </w:t>
      </w:r>
      <w:r w:rsidR="007714FD">
        <w:rPr>
          <w:rFonts w:ascii="Arial" w:hAnsi="Arial" w:cs="Arial"/>
        </w:rPr>
        <w:t>Changing your habits and words is always a work in progress</w:t>
      </w:r>
      <w:r w:rsidR="00F14BF0">
        <w:rPr>
          <w:rFonts w:ascii="Arial" w:hAnsi="Arial" w:cs="Arial"/>
        </w:rPr>
        <w:t>.</w:t>
      </w:r>
    </w:p>
    <w:p w:rsidR="002C1C6B" w:rsidP="002C1C6B" w:rsidRDefault="002C1C6B" w14:paraId="1754BE51" w14:textId="77777777">
      <w:pPr>
        <w:spacing w:after="0" w:line="144" w:lineRule="auto"/>
        <w:rPr>
          <w:rFonts w:ascii="Arial" w:hAnsi="Arial" w:cs="Arial"/>
        </w:rPr>
      </w:pPr>
    </w:p>
    <w:p w:rsidRPr="002C1C6B" w:rsidR="00A826B1" w:rsidP="005A480C" w:rsidRDefault="000A0D86" w14:paraId="2AED8CD3" w14:textId="4462A2BD">
      <w:pPr>
        <w:rPr>
          <w:rFonts w:ascii="Arial" w:hAnsi="Arial" w:cs="Arial"/>
          <w:sz w:val="19"/>
          <w:szCs w:val="19"/>
        </w:rPr>
      </w:pPr>
      <w:r w:rsidRPr="002C1C6B">
        <w:rPr>
          <w:rFonts w:ascii="Arial" w:hAnsi="Arial" w:cs="Arial"/>
          <w:sz w:val="19"/>
          <w:szCs w:val="19"/>
        </w:rPr>
        <w:t xml:space="preserve">Learn more about lung cancer </w:t>
      </w:r>
      <w:r w:rsidRPr="002C1C6B" w:rsidR="002C1C6B">
        <w:rPr>
          <w:rFonts w:ascii="Arial" w:hAnsi="Arial" w:cs="Arial"/>
          <w:sz w:val="19"/>
          <w:szCs w:val="19"/>
        </w:rPr>
        <w:t xml:space="preserve">stigma </w:t>
      </w:r>
      <w:r w:rsidRPr="002C1C6B">
        <w:rPr>
          <w:rFonts w:ascii="Arial" w:hAnsi="Arial" w:cs="Arial"/>
          <w:sz w:val="19"/>
          <w:szCs w:val="19"/>
        </w:rPr>
        <w:t xml:space="preserve">from the </w:t>
      </w:r>
      <w:hyperlink w:history="1" r:id="rId7">
        <w:r w:rsidRPr="002C1C6B">
          <w:rPr>
            <w:rStyle w:val="Hyperlink"/>
            <w:rFonts w:ascii="Arial" w:hAnsi="Arial" w:cs="Arial"/>
            <w:sz w:val="19"/>
            <w:szCs w:val="19"/>
          </w:rPr>
          <w:t>National Lung Cancer Roundtable Survivorship, Stigma, and Nihilism Task Group</w:t>
        </w:r>
      </w:hyperlink>
    </w:p>
    <w:p w:rsidR="006E680D" w:rsidP="002C1C6B" w:rsidRDefault="006E680D" w14:paraId="1885F613" w14:textId="25A6CE2E">
      <w:pPr>
        <w:spacing w:after="0"/>
        <w:rPr>
          <w:rFonts w:ascii="Arial" w:hAnsi="Arial" w:cs="Arial"/>
          <w:b/>
          <w:bCs/>
        </w:rPr>
      </w:pPr>
      <w:r>
        <w:rPr>
          <w:rFonts w:ascii="Arial" w:hAnsi="Arial" w:cs="Arial"/>
          <w:b/>
          <w:bCs/>
        </w:rPr>
        <w:t>Tip #3: Help normalize lung cancer screening</w:t>
      </w:r>
      <w:r w:rsidR="007714FD">
        <w:rPr>
          <w:rFonts w:ascii="Arial" w:hAnsi="Arial" w:cs="Arial"/>
          <w:b/>
          <w:bCs/>
        </w:rPr>
        <w:t>.</w:t>
      </w:r>
    </w:p>
    <w:p w:rsidR="007714FD" w:rsidP="002C1C6B" w:rsidRDefault="009239AB" w14:paraId="0B40898A" w14:textId="331DEB6F">
      <w:pPr>
        <w:spacing w:after="0"/>
        <w:rPr>
          <w:rFonts w:ascii="Arial" w:hAnsi="Arial" w:cs="Arial"/>
        </w:rPr>
      </w:pPr>
      <w:r>
        <w:rPr>
          <w:rFonts w:ascii="Arial" w:hAnsi="Arial" w:cs="Arial"/>
        </w:rPr>
        <w:t>Lung cancer screening candidates may feel ashamed that they are eligible because of their cigarette smoking histories. As a patient navigator you can help spread the message that lung cancer screening is part of their overall health preventive health goals, such as getting your cholesterol checked or complet</w:t>
      </w:r>
      <w:r w:rsidR="00F14BF0">
        <w:rPr>
          <w:rFonts w:ascii="Arial" w:hAnsi="Arial" w:cs="Arial"/>
        </w:rPr>
        <w:t>ing</w:t>
      </w:r>
      <w:r>
        <w:rPr>
          <w:rFonts w:ascii="Arial" w:hAnsi="Arial" w:cs="Arial"/>
        </w:rPr>
        <w:t xml:space="preserve"> other cancer screenings.</w:t>
      </w:r>
      <w:r w:rsidR="00EC5E0E">
        <w:rPr>
          <w:rFonts w:ascii="Arial" w:hAnsi="Arial" w:cs="Arial"/>
        </w:rPr>
        <w:t xml:space="preserve"> It is merely a new type of screening that may be right for individuals who are eligible—it may even be easier because it is fast and does not involve any injections or invasive procedures.</w:t>
      </w:r>
    </w:p>
    <w:p w:rsidRPr="007714FD" w:rsidR="002C1C6B" w:rsidP="002C1C6B" w:rsidRDefault="002C1C6B" w14:paraId="101E0CAB" w14:textId="77777777">
      <w:pPr>
        <w:spacing w:after="0" w:line="144" w:lineRule="auto"/>
        <w:rPr>
          <w:rFonts w:ascii="Arial" w:hAnsi="Arial" w:cs="Arial"/>
        </w:rPr>
      </w:pPr>
    </w:p>
    <w:p w:rsidRPr="006E680D" w:rsidR="006E680D" w:rsidP="002C1C6B" w:rsidRDefault="006E680D" w14:paraId="7D409ADE" w14:textId="262D7E83">
      <w:pPr>
        <w:spacing w:after="0"/>
        <w:rPr>
          <w:rFonts w:ascii="Arial" w:hAnsi="Arial" w:cs="Arial"/>
          <w:b/>
          <w:bCs/>
        </w:rPr>
      </w:pPr>
      <w:r>
        <w:rPr>
          <w:rFonts w:ascii="Arial" w:hAnsi="Arial" w:cs="Arial"/>
          <w:b/>
          <w:bCs/>
        </w:rPr>
        <w:t>Tip #4: Lung cancer screening is different than other cancer screening</w:t>
      </w:r>
      <w:r w:rsidR="009239AB">
        <w:rPr>
          <w:rFonts w:ascii="Arial" w:hAnsi="Arial" w:cs="Arial"/>
          <w:b/>
          <w:bCs/>
        </w:rPr>
        <w:t>s.</w:t>
      </w:r>
    </w:p>
    <w:p w:rsidR="00452EA1" w:rsidP="002C1C6B" w:rsidRDefault="009239AB" w14:paraId="4286FD88" w14:textId="057945CE">
      <w:pPr>
        <w:spacing w:after="0"/>
        <w:rPr>
          <w:rFonts w:ascii="Arial" w:hAnsi="Arial" w:cs="Arial"/>
        </w:rPr>
      </w:pPr>
      <w:r>
        <w:rPr>
          <w:rFonts w:ascii="Arial" w:hAnsi="Arial" w:cs="Arial"/>
        </w:rPr>
        <w:t xml:space="preserve">Eligibility for lung cancer screening is not solely based on age and sex as other cancer screenings, but also on </w:t>
      </w:r>
      <w:r w:rsidR="00EC5E0E">
        <w:rPr>
          <w:rFonts w:ascii="Arial" w:hAnsi="Arial" w:cs="Arial"/>
        </w:rPr>
        <w:t>a person’s</w:t>
      </w:r>
      <w:r>
        <w:rPr>
          <w:rFonts w:ascii="Arial" w:hAnsi="Arial" w:cs="Arial"/>
        </w:rPr>
        <w:t xml:space="preserve"> </w:t>
      </w:r>
      <w:r w:rsidR="00C25851">
        <w:rPr>
          <w:rFonts w:ascii="Arial" w:hAnsi="Arial" w:cs="Arial"/>
        </w:rPr>
        <w:t>cigarette smoking</w:t>
      </w:r>
      <w:r w:rsidR="00EC5E0E">
        <w:rPr>
          <w:rFonts w:ascii="Arial" w:hAnsi="Arial" w:cs="Arial"/>
        </w:rPr>
        <w:t xml:space="preserve"> history</w:t>
      </w:r>
      <w:r w:rsidR="00C25851">
        <w:rPr>
          <w:rFonts w:ascii="Arial" w:hAnsi="Arial" w:cs="Arial"/>
        </w:rPr>
        <w:t>. Additionally, lung cancer screening require</w:t>
      </w:r>
      <w:r w:rsidR="00EC5E0E">
        <w:rPr>
          <w:rFonts w:ascii="Arial" w:hAnsi="Arial" w:cs="Arial"/>
        </w:rPr>
        <w:t>s a</w:t>
      </w:r>
      <w:r w:rsidR="00C25851">
        <w:rPr>
          <w:rFonts w:ascii="Arial" w:hAnsi="Arial" w:cs="Arial"/>
        </w:rPr>
        <w:t xml:space="preserve"> shared decision-making visit for Medicare</w:t>
      </w:r>
      <w:r w:rsidR="00CB4083">
        <w:rPr>
          <w:rFonts w:ascii="Arial" w:hAnsi="Arial" w:cs="Arial"/>
        </w:rPr>
        <w:t xml:space="preserve"> </w:t>
      </w:r>
      <w:r w:rsidR="00EC5E0E">
        <w:rPr>
          <w:rFonts w:ascii="Arial" w:hAnsi="Arial" w:cs="Arial"/>
        </w:rPr>
        <w:t>beneficiaries</w:t>
      </w:r>
      <w:r w:rsidR="00C25851">
        <w:rPr>
          <w:rFonts w:ascii="Arial" w:hAnsi="Arial" w:cs="Arial"/>
        </w:rPr>
        <w:t>. Patient navigators need to keep these points in mind when conducting lung cancer screening</w:t>
      </w:r>
      <w:r w:rsidR="00EC5E0E">
        <w:rPr>
          <w:rFonts w:ascii="Arial" w:hAnsi="Arial" w:cs="Arial"/>
        </w:rPr>
        <w:t xml:space="preserve"> outreach</w:t>
      </w:r>
      <w:r w:rsidR="00C25851">
        <w:rPr>
          <w:rFonts w:ascii="Arial" w:hAnsi="Arial" w:cs="Arial"/>
        </w:rPr>
        <w:t>.</w:t>
      </w:r>
    </w:p>
    <w:p w:rsidR="00D529CD" w:rsidP="002C1C6B" w:rsidRDefault="00D529CD" w14:paraId="1877B080" w14:textId="77777777">
      <w:pPr>
        <w:spacing w:after="0"/>
        <w:rPr>
          <w:rFonts w:ascii="Arial" w:hAnsi="Arial" w:cs="Arial"/>
        </w:rPr>
      </w:pPr>
    </w:p>
    <w:p w:rsidR="00CB4083" w:rsidP="002C1C6B" w:rsidRDefault="00CB4083" w14:paraId="7CCF5743" w14:textId="77777777">
      <w:pPr>
        <w:spacing w:after="0"/>
        <w:rPr>
          <w:rFonts w:ascii="Arial" w:hAnsi="Arial" w:cs="Arial"/>
        </w:rPr>
      </w:pPr>
    </w:p>
    <w:p w:rsidR="00C25851" w:rsidP="00452EA1" w:rsidRDefault="00C25851" w14:paraId="3DB07C9E" w14:textId="37500795">
      <w:pPr>
        <w:rPr>
          <w:rFonts w:ascii="Arial" w:hAnsi="Arial" w:cs="Arial"/>
          <w:b/>
          <w:bCs/>
          <w:u w:val="single"/>
        </w:rPr>
      </w:pPr>
      <w:r>
        <w:rPr>
          <w:rFonts w:ascii="Arial" w:hAnsi="Arial" w:cs="Arial"/>
          <w:b/>
          <w:bCs/>
          <w:u w:val="single"/>
        </w:rPr>
        <w:t>Points for conducting lung cancer screening</w:t>
      </w:r>
      <w:r w:rsidRPr="00EC5E0E" w:rsidR="00EC5E0E">
        <w:rPr>
          <w:rFonts w:ascii="Arial" w:hAnsi="Arial" w:cs="Arial"/>
          <w:b/>
          <w:bCs/>
          <w:u w:val="single"/>
        </w:rPr>
        <w:t xml:space="preserve"> </w:t>
      </w:r>
      <w:r w:rsidR="00EC5E0E">
        <w:rPr>
          <w:rFonts w:ascii="Arial" w:hAnsi="Arial" w:cs="Arial"/>
          <w:b/>
          <w:bCs/>
          <w:u w:val="single"/>
        </w:rPr>
        <w:t>outreach</w:t>
      </w:r>
    </w:p>
    <w:p w:rsidRPr="00C25851" w:rsidR="00C25851" w:rsidP="002C1C6B" w:rsidRDefault="00C25851" w14:paraId="2A7EE682" w14:textId="11214881">
      <w:pPr>
        <w:spacing w:after="0"/>
        <w:rPr>
          <w:rFonts w:ascii="Arial" w:hAnsi="Arial" w:cs="Arial"/>
          <w:b/>
          <w:bCs/>
        </w:rPr>
      </w:pPr>
      <w:r>
        <w:rPr>
          <w:rFonts w:ascii="Arial" w:hAnsi="Arial" w:cs="Arial"/>
          <w:b/>
          <w:bCs/>
        </w:rPr>
        <w:t>Point 1: People may not want to talk about lung cancer screening</w:t>
      </w:r>
      <w:r w:rsidR="0044195D">
        <w:rPr>
          <w:rFonts w:ascii="Arial" w:hAnsi="Arial" w:cs="Arial"/>
          <w:b/>
          <w:bCs/>
        </w:rPr>
        <w:t>.</w:t>
      </w:r>
    </w:p>
    <w:p w:rsidR="00473A5B" w:rsidP="002C1C6B" w:rsidRDefault="00C25851" w14:paraId="38187BA5" w14:textId="77777777">
      <w:pPr>
        <w:spacing w:after="0"/>
        <w:rPr>
          <w:rFonts w:ascii="Arial" w:hAnsi="Arial" w:cs="Arial"/>
        </w:rPr>
      </w:pPr>
      <w:r w:rsidRPr="0044195D">
        <w:rPr>
          <w:rFonts w:ascii="Arial" w:hAnsi="Arial" w:cs="Arial"/>
        </w:rPr>
        <w:t>Since</w:t>
      </w:r>
      <w:r w:rsidRPr="0044195D" w:rsidR="0015701D">
        <w:rPr>
          <w:rFonts w:ascii="Arial" w:hAnsi="Arial" w:cs="Arial"/>
        </w:rPr>
        <w:t xml:space="preserve"> eligibility for lung cancer screening </w:t>
      </w:r>
      <w:r w:rsidRPr="0044195D">
        <w:rPr>
          <w:rFonts w:ascii="Arial" w:hAnsi="Arial" w:cs="Arial"/>
        </w:rPr>
        <w:t>is partially</w:t>
      </w:r>
      <w:r w:rsidRPr="0044195D" w:rsidR="0015701D">
        <w:rPr>
          <w:rFonts w:ascii="Arial" w:hAnsi="Arial" w:cs="Arial"/>
        </w:rPr>
        <w:t xml:space="preserve"> based on </w:t>
      </w:r>
      <w:r w:rsidRPr="0044195D" w:rsidR="005A480C">
        <w:rPr>
          <w:rFonts w:ascii="Arial" w:hAnsi="Arial" w:cs="Arial"/>
        </w:rPr>
        <w:t xml:space="preserve">cigarette </w:t>
      </w:r>
      <w:r w:rsidRPr="0044195D" w:rsidR="0015701D">
        <w:rPr>
          <w:rFonts w:ascii="Arial" w:hAnsi="Arial" w:cs="Arial"/>
        </w:rPr>
        <w:t>smoking history</w:t>
      </w:r>
      <w:r w:rsidRPr="0044195D">
        <w:rPr>
          <w:rFonts w:ascii="Arial" w:hAnsi="Arial" w:cs="Arial"/>
        </w:rPr>
        <w:t xml:space="preserve">, </w:t>
      </w:r>
      <w:r w:rsidRPr="0044195D" w:rsidR="0044195D">
        <w:rPr>
          <w:rFonts w:ascii="Arial" w:hAnsi="Arial" w:cs="Arial"/>
        </w:rPr>
        <w:t>some people may feel anxious or defensive to engage in a conversation if they feel threatened or stigmatized</w:t>
      </w:r>
      <w:r w:rsidRPr="0044195D" w:rsidR="0015701D">
        <w:rPr>
          <w:rFonts w:ascii="Arial" w:hAnsi="Arial" w:cs="Arial"/>
        </w:rPr>
        <w:t xml:space="preserve">.  </w:t>
      </w:r>
      <w:r w:rsidRPr="0044195D" w:rsidR="0044195D">
        <w:rPr>
          <w:rFonts w:ascii="Arial" w:hAnsi="Arial" w:cs="Arial"/>
        </w:rPr>
        <w:t>Navigator</w:t>
      </w:r>
      <w:r w:rsidR="0044195D">
        <w:rPr>
          <w:rFonts w:ascii="Arial" w:hAnsi="Arial" w:cs="Arial"/>
        </w:rPr>
        <w:t>s</w:t>
      </w:r>
      <w:r w:rsidRPr="0044195D" w:rsidR="0044195D">
        <w:rPr>
          <w:rFonts w:ascii="Arial" w:hAnsi="Arial" w:cs="Arial"/>
        </w:rPr>
        <w:t xml:space="preserve"> can ask the individual if they would like </w:t>
      </w:r>
      <w:r w:rsidR="0044195D">
        <w:rPr>
          <w:rFonts w:ascii="Arial" w:hAnsi="Arial" w:cs="Arial"/>
        </w:rPr>
        <w:t xml:space="preserve">to </w:t>
      </w:r>
      <w:r w:rsidRPr="0044195D" w:rsidR="0044195D">
        <w:rPr>
          <w:rFonts w:ascii="Arial" w:hAnsi="Arial" w:cs="Arial"/>
        </w:rPr>
        <w:t xml:space="preserve">hear more about lung cancer screening or if they have any barriers to </w:t>
      </w:r>
      <w:r w:rsidR="0044195D">
        <w:rPr>
          <w:rFonts w:ascii="Arial" w:hAnsi="Arial" w:cs="Arial"/>
        </w:rPr>
        <w:t>being screened</w:t>
      </w:r>
      <w:r w:rsidRPr="0044195D" w:rsidR="0044195D">
        <w:rPr>
          <w:rFonts w:ascii="Arial" w:hAnsi="Arial" w:cs="Arial"/>
        </w:rPr>
        <w:t>. Remember to let the potential screening candidate know it is their decision</w:t>
      </w:r>
      <w:r w:rsidR="000A0D86">
        <w:rPr>
          <w:rFonts w:ascii="Arial" w:hAnsi="Arial" w:cs="Arial"/>
        </w:rPr>
        <w:t xml:space="preserve"> to</w:t>
      </w:r>
      <w:r w:rsidRPr="0044195D" w:rsidR="0044195D">
        <w:rPr>
          <w:rFonts w:ascii="Arial" w:hAnsi="Arial" w:cs="Arial"/>
        </w:rPr>
        <w:t xml:space="preserve"> </w:t>
      </w:r>
      <w:r w:rsidR="007F355B">
        <w:rPr>
          <w:rFonts w:ascii="Arial" w:hAnsi="Arial" w:cs="Arial"/>
        </w:rPr>
        <w:t xml:space="preserve">learn more about </w:t>
      </w:r>
    </w:p>
    <w:p w:rsidR="00473A5B" w:rsidP="002C1C6B" w:rsidRDefault="00473A5B" w14:paraId="33DE4D1B" w14:textId="77777777">
      <w:pPr>
        <w:spacing w:after="0"/>
        <w:rPr>
          <w:rFonts w:ascii="Arial" w:hAnsi="Arial" w:cs="Arial"/>
        </w:rPr>
      </w:pPr>
    </w:p>
    <w:p w:rsidR="00473A5B" w:rsidP="002C1C6B" w:rsidRDefault="00473A5B" w14:paraId="3E179310" w14:textId="77777777">
      <w:pPr>
        <w:spacing w:after="0"/>
        <w:rPr>
          <w:rFonts w:ascii="Arial" w:hAnsi="Arial" w:cs="Arial"/>
        </w:rPr>
      </w:pPr>
    </w:p>
    <w:p w:rsidR="0044195D" w:rsidP="002C1C6B" w:rsidRDefault="007F355B" w14:paraId="6B6783D8" w14:textId="7240E17E">
      <w:pPr>
        <w:spacing w:after="0"/>
        <w:rPr>
          <w:rFonts w:ascii="Arial" w:hAnsi="Arial" w:cs="Arial"/>
        </w:rPr>
      </w:pPr>
      <w:r>
        <w:rPr>
          <w:rFonts w:ascii="Arial" w:hAnsi="Arial" w:cs="Arial"/>
        </w:rPr>
        <w:t xml:space="preserve">screening </w:t>
      </w:r>
      <w:r w:rsidRPr="0044195D" w:rsidR="0044195D">
        <w:rPr>
          <w:rFonts w:ascii="Arial" w:hAnsi="Arial" w:cs="Arial"/>
        </w:rPr>
        <w:t>and it is ok if they need time to think about it!</w:t>
      </w:r>
      <w:r w:rsidR="00EC5E0E">
        <w:rPr>
          <w:rFonts w:ascii="Arial" w:hAnsi="Arial" w:cs="Arial"/>
        </w:rPr>
        <w:t xml:space="preserve"> Accepting the individual’s decision that it is not the right time to talk about lung cancer screening can help build a sense of trust and create opportunities to discuss lung cancer screening in the future.</w:t>
      </w:r>
    </w:p>
    <w:p w:rsidRPr="0044195D" w:rsidR="002C1C6B" w:rsidP="002C1C6B" w:rsidRDefault="002C1C6B" w14:paraId="40CFA597" w14:textId="77777777">
      <w:pPr>
        <w:spacing w:after="0" w:line="144" w:lineRule="auto"/>
        <w:rPr>
          <w:rFonts w:ascii="Arial" w:hAnsi="Arial" w:cs="Arial"/>
        </w:rPr>
      </w:pPr>
    </w:p>
    <w:p w:rsidR="00385EBD" w:rsidP="002C1C6B" w:rsidRDefault="0044195D" w14:paraId="48A44F28" w14:textId="16A06E5C">
      <w:pPr>
        <w:spacing w:after="0"/>
      </w:pPr>
      <w:r>
        <w:rPr>
          <w:rFonts w:ascii="Arial" w:hAnsi="Arial" w:cs="Arial"/>
          <w:b/>
          <w:bCs/>
        </w:rPr>
        <w:t xml:space="preserve">Point 2: The goal of outreach is to educate, assess barriers, and ideally help the candidate feel comfortable </w:t>
      </w:r>
      <w:r w:rsidR="00EC5E0E">
        <w:rPr>
          <w:rFonts w:ascii="Arial" w:hAnsi="Arial" w:cs="Arial"/>
          <w:b/>
          <w:bCs/>
        </w:rPr>
        <w:t xml:space="preserve">enough </w:t>
      </w:r>
      <w:r>
        <w:rPr>
          <w:rFonts w:ascii="Arial" w:hAnsi="Arial" w:cs="Arial"/>
          <w:b/>
          <w:bCs/>
        </w:rPr>
        <w:t>to talk with their provider about screening.</w:t>
      </w:r>
    </w:p>
    <w:p w:rsidR="0015701D" w:rsidP="002C1C6B" w:rsidRDefault="0015701D" w14:paraId="1D2F4BF9" w14:textId="63E30A4E">
      <w:pPr>
        <w:spacing w:after="0"/>
        <w:rPr>
          <w:rFonts w:ascii="Arial" w:hAnsi="Arial" w:cs="Arial"/>
        </w:rPr>
      </w:pPr>
      <w:r w:rsidRPr="0044195D">
        <w:rPr>
          <w:rFonts w:ascii="Arial" w:hAnsi="Arial" w:cs="Arial"/>
        </w:rPr>
        <w:t>Lung cancer screening may not be the right thing for everyone, depending on their other health conditions and willingness to undergo treatment in the event of a diagnosis. The</w:t>
      </w:r>
      <w:r w:rsidRPr="0044195D" w:rsidR="002F73A9">
        <w:rPr>
          <w:rFonts w:ascii="Arial" w:hAnsi="Arial" w:cs="Arial"/>
        </w:rPr>
        <w:t xml:space="preserve"> </w:t>
      </w:r>
      <w:r w:rsidRPr="0044195D">
        <w:rPr>
          <w:rFonts w:ascii="Arial" w:hAnsi="Arial" w:cs="Arial"/>
        </w:rPr>
        <w:t xml:space="preserve">referral for lung cancer screening requires a shared </w:t>
      </w:r>
      <w:r w:rsidRPr="0044195D" w:rsidR="0044195D">
        <w:rPr>
          <w:rFonts w:ascii="Arial" w:hAnsi="Arial" w:cs="Arial"/>
        </w:rPr>
        <w:t>decision-making</w:t>
      </w:r>
      <w:r w:rsidRPr="0044195D">
        <w:rPr>
          <w:rFonts w:ascii="Arial" w:hAnsi="Arial" w:cs="Arial"/>
        </w:rPr>
        <w:t xml:space="preserve"> visit with a licensed provider. </w:t>
      </w:r>
      <w:r w:rsidRPr="0044195D" w:rsidR="009F3FCB">
        <w:rPr>
          <w:rFonts w:ascii="Arial" w:hAnsi="Arial" w:cs="Arial"/>
        </w:rPr>
        <w:t>Therefore,</w:t>
      </w:r>
      <w:r w:rsidRPr="0044195D">
        <w:rPr>
          <w:rFonts w:ascii="Arial" w:hAnsi="Arial" w:cs="Arial"/>
        </w:rPr>
        <w:t xml:space="preserve"> the goal of the INITIAL outreach by the patient navigator is to activate the patient to </w:t>
      </w:r>
      <w:r w:rsidR="00EC5E0E">
        <w:rPr>
          <w:rFonts w:ascii="Arial" w:hAnsi="Arial" w:cs="Arial"/>
        </w:rPr>
        <w:t xml:space="preserve">engage their primary care clinician, </w:t>
      </w:r>
      <w:r w:rsidRPr="0044195D">
        <w:rPr>
          <w:rFonts w:ascii="Arial" w:hAnsi="Arial" w:cs="Arial"/>
        </w:rPr>
        <w:t>participate in shared decision making,</w:t>
      </w:r>
      <w:r w:rsidR="00EC5E0E">
        <w:rPr>
          <w:rFonts w:ascii="Arial" w:hAnsi="Arial" w:cs="Arial"/>
        </w:rPr>
        <w:t xml:space="preserve"> and come to a decision about whether it is a good option for them to be screened or not. The goal is not to persuade folks to be screened but that to support efforts to learn more and eventually make an informed choice about whether lung cancer screening is the right option for them.</w:t>
      </w:r>
    </w:p>
    <w:p w:rsidRPr="0044195D" w:rsidR="002C1C6B" w:rsidP="002C1C6B" w:rsidRDefault="002C1C6B" w14:paraId="46A6DC9D" w14:textId="77777777">
      <w:pPr>
        <w:spacing w:after="0"/>
        <w:rPr>
          <w:rFonts w:ascii="Arial" w:hAnsi="Arial" w:cs="Arial"/>
        </w:rPr>
      </w:pPr>
    </w:p>
    <w:p w:rsidRPr="009C5204" w:rsidR="002A347F" w:rsidP="002C1C6B" w:rsidRDefault="007F355B" w14:paraId="33CCEB4C" w14:textId="28270DF0">
      <w:pPr>
        <w:spacing w:after="0"/>
        <w:rPr>
          <w:rFonts w:ascii="Arial" w:hAnsi="Arial" w:cs="Arial"/>
          <w:b/>
          <w:bCs/>
        </w:rPr>
      </w:pPr>
      <w:r w:rsidRPr="009C5204">
        <w:rPr>
          <w:rFonts w:ascii="Arial" w:hAnsi="Arial" w:cs="Arial"/>
          <w:b/>
          <w:bCs/>
        </w:rPr>
        <w:t xml:space="preserve">Point 3: </w:t>
      </w:r>
      <w:r w:rsidRPr="009C5204" w:rsidR="009C5204">
        <w:rPr>
          <w:rFonts w:ascii="Arial" w:hAnsi="Arial" w:cs="Arial"/>
          <w:b/>
          <w:bCs/>
        </w:rPr>
        <w:t xml:space="preserve">Invite the </w:t>
      </w:r>
      <w:r w:rsidR="009C5204">
        <w:rPr>
          <w:rFonts w:ascii="Arial" w:hAnsi="Arial" w:cs="Arial"/>
          <w:b/>
          <w:bCs/>
        </w:rPr>
        <w:t>individual</w:t>
      </w:r>
      <w:r w:rsidRPr="009C5204" w:rsidR="009C5204">
        <w:rPr>
          <w:rFonts w:ascii="Arial" w:hAnsi="Arial" w:cs="Arial"/>
          <w:b/>
          <w:bCs/>
        </w:rPr>
        <w:t xml:space="preserve"> to learn more about lung cancer screening.</w:t>
      </w:r>
    </w:p>
    <w:p w:rsidR="00F04004" w:rsidP="002C1C6B" w:rsidRDefault="00563A09" w14:paraId="1A474EF0" w14:textId="0A4F2137">
      <w:pPr>
        <w:spacing w:after="0"/>
        <w:rPr>
          <w:rFonts w:ascii="Arial" w:hAnsi="Arial" w:cs="Arial"/>
        </w:rPr>
      </w:pPr>
      <w:r w:rsidRPr="009C5204">
        <w:rPr>
          <w:rFonts w:ascii="Arial" w:hAnsi="Arial" w:cs="Arial"/>
        </w:rPr>
        <w:t xml:space="preserve">The navigator should </w:t>
      </w:r>
      <w:r w:rsidRPr="009C5204" w:rsidR="00BB0FED">
        <w:rPr>
          <w:rFonts w:ascii="Arial" w:hAnsi="Arial" w:cs="Arial"/>
        </w:rPr>
        <w:t xml:space="preserve">ENGAGE the patient through education and barrier reduction to encourage them to meet with their provider for a shared </w:t>
      </w:r>
      <w:r w:rsidRPr="009C5204" w:rsidR="009C5204">
        <w:rPr>
          <w:rFonts w:ascii="Arial" w:hAnsi="Arial" w:cs="Arial"/>
        </w:rPr>
        <w:t>decision-making</w:t>
      </w:r>
      <w:r w:rsidRPr="009C5204" w:rsidR="00BB0FED">
        <w:rPr>
          <w:rFonts w:ascii="Arial" w:hAnsi="Arial" w:cs="Arial"/>
        </w:rPr>
        <w:t xml:space="preserve"> visit. </w:t>
      </w:r>
      <w:r w:rsidR="000A0D86">
        <w:rPr>
          <w:rFonts w:ascii="Arial" w:hAnsi="Arial" w:cs="Arial"/>
        </w:rPr>
        <w:t>However, no one should</w:t>
      </w:r>
      <w:r w:rsidR="001B6785">
        <w:rPr>
          <w:rFonts w:ascii="Arial" w:hAnsi="Arial" w:cs="Arial"/>
        </w:rPr>
        <w:t xml:space="preserve"> feel </w:t>
      </w:r>
      <w:r w:rsidR="000A0D86">
        <w:rPr>
          <w:rFonts w:ascii="Arial" w:hAnsi="Arial" w:cs="Arial"/>
        </w:rPr>
        <w:t>they are being forced to talk about lung cancer screening</w:t>
      </w:r>
      <w:r w:rsidR="001B6785">
        <w:rPr>
          <w:rFonts w:ascii="Arial" w:hAnsi="Arial" w:cs="Arial"/>
        </w:rPr>
        <w:t xml:space="preserve">—this is counter to preparing for a shared decision about lung cancer screening. Instead, </w:t>
      </w:r>
      <w:r w:rsidR="000A0D86">
        <w:rPr>
          <w:rFonts w:ascii="Arial" w:hAnsi="Arial" w:cs="Arial"/>
        </w:rPr>
        <w:t>ask if you can share some information with them. The table below contains s</w:t>
      </w:r>
      <w:r w:rsidRPr="009C5204" w:rsidR="0015701D">
        <w:rPr>
          <w:rFonts w:ascii="Arial" w:hAnsi="Arial" w:cs="Arial"/>
        </w:rPr>
        <w:t>uggested messages</w:t>
      </w:r>
      <w:r w:rsidR="000A0D86">
        <w:rPr>
          <w:rFonts w:ascii="Arial" w:hAnsi="Arial" w:cs="Arial"/>
        </w:rPr>
        <w:t xml:space="preserve"> on different angles or approaches to consider when talking to a potential screening candidate</w:t>
      </w:r>
      <w:r w:rsidRPr="009C5204" w:rsidR="0015701D">
        <w:rPr>
          <w:rFonts w:ascii="Arial" w:hAnsi="Arial" w:cs="Arial"/>
        </w:rPr>
        <w:t xml:space="preserve">: </w:t>
      </w:r>
    </w:p>
    <w:p w:rsidR="006267EA" w:rsidP="002C1C6B" w:rsidRDefault="006267EA" w14:paraId="6B804614" w14:textId="109F6052">
      <w:pPr>
        <w:spacing w:after="0"/>
        <w:rPr>
          <w:rFonts w:ascii="Arial" w:hAnsi="Arial" w:cs="Arial"/>
        </w:rPr>
      </w:pPr>
    </w:p>
    <w:p w:rsidRPr="009C5204" w:rsidR="006267EA" w:rsidP="002C1C6B" w:rsidRDefault="006267EA" w14:paraId="4D3EF05F" w14:textId="77777777">
      <w:pPr>
        <w:spacing w:after="0"/>
        <w:rPr>
          <w:rFonts w:ascii="Arial" w:hAnsi="Arial" w:cs="Arial"/>
        </w:rPr>
      </w:pPr>
    </w:p>
    <w:tbl>
      <w:tblPr>
        <w:tblStyle w:val="TableGrid"/>
        <w:tblW w:w="0" w:type="auto"/>
        <w:tblCellMar>
          <w:top w:w="58" w:type="dxa"/>
        </w:tblCellMar>
        <w:tblLook w:val="04A0" w:firstRow="1" w:lastRow="0" w:firstColumn="1" w:lastColumn="0" w:noHBand="0" w:noVBand="1"/>
      </w:tblPr>
      <w:tblGrid>
        <w:gridCol w:w="2995"/>
        <w:gridCol w:w="4446"/>
        <w:gridCol w:w="3330"/>
      </w:tblGrid>
      <w:tr w:rsidRPr="00006B20" w:rsidR="00CB4083" w:rsidTr="480C916F" w14:paraId="058E748D" w14:textId="77777777">
        <w:tc>
          <w:tcPr>
            <w:tcW w:w="2995" w:type="dxa"/>
            <w:tcMar/>
          </w:tcPr>
          <w:p w:rsidRPr="00006B20" w:rsidR="00CB4083" w:rsidP="006267EA" w:rsidRDefault="00CB4083" w14:paraId="5F25897F" w14:textId="77777777">
            <w:pPr>
              <w:jc w:val="center"/>
              <w:rPr>
                <w:rFonts w:ascii="Arial" w:hAnsi="Arial" w:cs="Arial"/>
                <w:b/>
                <w:bCs/>
                <w:sz w:val="20"/>
                <w:szCs w:val="20"/>
              </w:rPr>
            </w:pPr>
            <w:bookmarkStart w:name="_Hlk71532293" w:id="0"/>
            <w:r w:rsidRPr="00006B20">
              <w:rPr>
                <w:rFonts w:ascii="Arial" w:hAnsi="Arial" w:cs="Arial"/>
                <w:b/>
                <w:bCs/>
                <w:sz w:val="20"/>
                <w:szCs w:val="20"/>
              </w:rPr>
              <w:t>Rationale/Evidence</w:t>
            </w:r>
          </w:p>
        </w:tc>
        <w:tc>
          <w:tcPr>
            <w:tcW w:w="4446" w:type="dxa"/>
            <w:tcMar/>
          </w:tcPr>
          <w:p w:rsidRPr="00006B20" w:rsidR="00CB4083" w:rsidP="006267EA" w:rsidRDefault="00CB4083" w14:paraId="523DBCD4" w14:textId="5A229600">
            <w:pPr>
              <w:jc w:val="center"/>
              <w:rPr>
                <w:rFonts w:ascii="Arial" w:hAnsi="Arial" w:cs="Arial"/>
                <w:b/>
                <w:bCs/>
                <w:sz w:val="20"/>
                <w:szCs w:val="20"/>
              </w:rPr>
            </w:pPr>
            <w:r w:rsidRPr="00006B20">
              <w:rPr>
                <w:rFonts w:ascii="Arial" w:hAnsi="Arial" w:cs="Arial"/>
                <w:b/>
                <w:bCs/>
                <w:sz w:val="20"/>
                <w:szCs w:val="20"/>
              </w:rPr>
              <w:t>Do</w:t>
            </w:r>
            <w:r w:rsidR="00B11E6F">
              <w:rPr>
                <w:rFonts w:ascii="Arial" w:hAnsi="Arial" w:cs="Arial"/>
                <w:b/>
                <w:bCs/>
                <w:sz w:val="20"/>
                <w:szCs w:val="20"/>
              </w:rPr>
              <w:t>’s</w:t>
            </w:r>
          </w:p>
        </w:tc>
        <w:tc>
          <w:tcPr>
            <w:tcW w:w="3330" w:type="dxa"/>
            <w:tcMar/>
          </w:tcPr>
          <w:p w:rsidRPr="00006B20" w:rsidR="00CB4083" w:rsidP="006267EA" w:rsidRDefault="00CB4083" w14:paraId="2581F486" w14:textId="77777777">
            <w:pPr>
              <w:jc w:val="center"/>
              <w:rPr>
                <w:rFonts w:ascii="Arial" w:hAnsi="Arial" w:cs="Arial"/>
                <w:b/>
                <w:bCs/>
                <w:sz w:val="20"/>
                <w:szCs w:val="20"/>
              </w:rPr>
            </w:pPr>
            <w:r w:rsidRPr="00006B20">
              <w:rPr>
                <w:rFonts w:ascii="Arial" w:hAnsi="Arial" w:cs="Arial"/>
                <w:b/>
                <w:bCs/>
                <w:sz w:val="20"/>
                <w:szCs w:val="20"/>
              </w:rPr>
              <w:t>Don’ts</w:t>
            </w:r>
          </w:p>
        </w:tc>
      </w:tr>
      <w:tr w:rsidRPr="00006B20" w:rsidR="00CB4083" w:rsidTr="480C916F" w14:paraId="3F08C358" w14:textId="77777777">
        <w:tc>
          <w:tcPr>
            <w:tcW w:w="2995" w:type="dxa"/>
            <w:tcMar/>
          </w:tcPr>
          <w:p w:rsidRPr="00EA3082" w:rsidR="00CB4083" w:rsidP="006267EA" w:rsidRDefault="00CB4083" w14:paraId="367CECAF" w14:textId="2A74F400">
            <w:pPr>
              <w:rPr>
                <w:rFonts w:ascii="Arial" w:hAnsi="Arial" w:cs="Arial"/>
                <w:sz w:val="20"/>
                <w:szCs w:val="20"/>
                <w:vertAlign w:val="superscript"/>
              </w:rPr>
            </w:pPr>
            <w:r w:rsidRPr="00006B20">
              <w:rPr>
                <w:rFonts w:ascii="Arial" w:hAnsi="Arial" w:cs="Arial"/>
                <w:sz w:val="20"/>
                <w:szCs w:val="20"/>
              </w:rPr>
              <w:t>Some individuals that smoke cigarettes may be thinking about quitting or already starting to make or contemplating making some other healthy choices regarding eating</w:t>
            </w:r>
            <w:r w:rsidR="00D73963">
              <w:rPr>
                <w:rFonts w:ascii="Arial" w:hAnsi="Arial" w:cs="Arial"/>
                <w:sz w:val="20"/>
                <w:szCs w:val="20"/>
              </w:rPr>
              <w:t xml:space="preserve"> and</w:t>
            </w:r>
            <w:r w:rsidRPr="00006B20">
              <w:rPr>
                <w:rFonts w:ascii="Arial" w:hAnsi="Arial" w:cs="Arial"/>
                <w:sz w:val="20"/>
                <w:szCs w:val="20"/>
              </w:rPr>
              <w:t xml:space="preserve"> exercise</w:t>
            </w:r>
            <w:r w:rsidR="00D73963">
              <w:rPr>
                <w:rFonts w:ascii="Arial" w:hAnsi="Arial" w:cs="Arial"/>
                <w:sz w:val="20"/>
                <w:szCs w:val="20"/>
              </w:rPr>
              <w:t>.</w:t>
            </w:r>
            <w:r w:rsidR="00EA3082">
              <w:rPr>
                <w:rFonts w:ascii="Arial" w:hAnsi="Arial" w:cs="Arial"/>
                <w:sz w:val="20"/>
                <w:szCs w:val="20"/>
                <w:vertAlign w:val="superscript"/>
              </w:rPr>
              <w:t>1, 2</w:t>
            </w:r>
          </w:p>
        </w:tc>
        <w:tc>
          <w:tcPr>
            <w:tcW w:w="4446" w:type="dxa"/>
            <w:tcMar/>
          </w:tcPr>
          <w:p w:rsidR="00CB4083" w:rsidP="006267EA" w:rsidRDefault="00CB4083" w14:paraId="7190BB8E" w14:textId="47BB5E96">
            <w:pPr>
              <w:rPr>
                <w:rFonts w:ascii="Arial" w:hAnsi="Arial" w:cs="Arial"/>
                <w:sz w:val="20"/>
                <w:szCs w:val="20"/>
              </w:rPr>
            </w:pPr>
            <w:r w:rsidRPr="00006B20">
              <w:rPr>
                <w:rFonts w:ascii="Arial" w:hAnsi="Arial" w:cs="Arial"/>
                <w:sz w:val="20"/>
                <w:szCs w:val="20"/>
              </w:rPr>
              <w:t>Conduct an eligibility assessment for lung cancer screening in the context of overall healthy lifestyle discussion/goal setting and other cancer screenings</w:t>
            </w:r>
            <w:r w:rsidR="00006B20">
              <w:rPr>
                <w:rFonts w:ascii="Arial" w:hAnsi="Arial" w:cs="Arial"/>
                <w:sz w:val="20"/>
                <w:szCs w:val="20"/>
              </w:rPr>
              <w:t>.</w:t>
            </w:r>
          </w:p>
          <w:p w:rsidRPr="00006B20" w:rsidR="00006B20" w:rsidP="006267EA" w:rsidRDefault="006267EA" w14:paraId="7A286D11" w14:textId="42C9ABD3">
            <w:pPr>
              <w:rPr>
                <w:rFonts w:ascii="Arial" w:hAnsi="Arial" w:cs="Arial"/>
                <w:sz w:val="20"/>
                <w:szCs w:val="20"/>
              </w:rPr>
            </w:pPr>
            <w:r w:rsidRPr="00006B20">
              <w:rPr>
                <w:i/>
                <w:iCs/>
                <w:noProof/>
              </w:rPr>
              <w:drawing>
                <wp:anchor distT="0" distB="0" distL="114300" distR="114300" simplePos="0" relativeHeight="251658240" behindDoc="1" locked="0" layoutInCell="1" allowOverlap="1" wp14:anchorId="71417C2C" wp14:editId="08447CB3">
                  <wp:simplePos x="0" y="0"/>
                  <wp:positionH relativeFrom="column">
                    <wp:posOffset>-2540</wp:posOffset>
                  </wp:positionH>
                  <wp:positionV relativeFrom="paragraph">
                    <wp:posOffset>144145</wp:posOffset>
                  </wp:positionV>
                  <wp:extent cx="454660" cy="478790"/>
                  <wp:effectExtent l="0" t="0" r="2540" b="3810"/>
                  <wp:wrapTight wrapText="bothSides">
                    <wp:wrapPolygon edited="0">
                      <wp:start x="0" y="0"/>
                      <wp:lineTo x="0" y="21199"/>
                      <wp:lineTo x="21117" y="21199"/>
                      <wp:lineTo x="21117"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9868"/>
                          <a:stretch/>
                        </pic:blipFill>
                        <pic:spPr bwMode="auto">
                          <a:xfrm>
                            <a:off x="0" y="0"/>
                            <a:ext cx="454660" cy="478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4083" w:rsidP="006267EA" w:rsidRDefault="00006B20" w14:paraId="58782973" w14:textId="30E45626">
            <w:pPr>
              <w:pStyle w:val="ListParagraph"/>
              <w:spacing w:line="240" w:lineRule="auto"/>
              <w:ind w:left="946" w:hanging="810"/>
              <w:rPr>
                <w:rFonts w:ascii="Arial" w:hAnsi="Arial" w:cs="Arial"/>
                <w:i/>
                <w:iCs/>
                <w:sz w:val="20"/>
                <w:szCs w:val="20"/>
              </w:rPr>
            </w:pPr>
            <w:r w:rsidRPr="00006B20">
              <w:rPr>
                <w:rFonts w:ascii="Arial" w:hAnsi="Arial" w:cs="Arial"/>
                <w:i/>
                <w:iCs/>
                <w:sz w:val="20"/>
                <w:szCs w:val="20"/>
              </w:rPr>
              <w:t>Use the ‘Patient Eligibility Checklist and Tips to Collect an Accurate Smoking History’ tool for suggested questions to ask during screening eligibility assessment.</w:t>
            </w:r>
          </w:p>
          <w:p w:rsidRPr="00006B20" w:rsidR="00D73963" w:rsidP="006267EA" w:rsidRDefault="00D73963" w14:paraId="0261DD0A" w14:textId="77777777">
            <w:pPr>
              <w:pStyle w:val="ListParagraph"/>
              <w:spacing w:line="240" w:lineRule="auto"/>
              <w:ind w:left="136"/>
              <w:rPr>
                <w:rFonts w:ascii="Arial" w:hAnsi="Arial" w:cs="Arial"/>
                <w:i/>
                <w:iCs/>
                <w:sz w:val="20"/>
                <w:szCs w:val="20"/>
              </w:rPr>
            </w:pPr>
          </w:p>
          <w:p w:rsidRPr="00D73963" w:rsidR="00CB4083" w:rsidP="006267EA" w:rsidRDefault="00D73963" w14:paraId="14DB0C27" w14:textId="24CE17EA">
            <w:pPr>
              <w:ind w:left="946"/>
              <w:rPr>
                <w:rFonts w:ascii="Arial" w:hAnsi="Arial" w:cs="Arial"/>
                <w:i/>
                <w:iCs/>
                <w:sz w:val="20"/>
                <w:szCs w:val="20"/>
              </w:rPr>
            </w:pPr>
            <w:r w:rsidRPr="00D73963">
              <w:rPr>
                <w:i/>
                <w:iCs/>
                <w:noProof/>
              </w:rPr>
              <w:drawing>
                <wp:anchor distT="0" distB="0" distL="114300" distR="114300" simplePos="0" relativeHeight="251659264" behindDoc="1" locked="0" layoutInCell="1" allowOverlap="1" wp14:anchorId="384036C6" wp14:editId="4F5BFECD">
                  <wp:simplePos x="0" y="0"/>
                  <wp:positionH relativeFrom="column">
                    <wp:posOffset>-1905</wp:posOffset>
                  </wp:positionH>
                  <wp:positionV relativeFrom="paragraph">
                    <wp:posOffset>-2540</wp:posOffset>
                  </wp:positionV>
                  <wp:extent cx="489098" cy="457200"/>
                  <wp:effectExtent l="0" t="0" r="6350" b="0"/>
                  <wp:wrapTight wrapText="bothSides">
                    <wp:wrapPolygon edited="0">
                      <wp:start x="0" y="0"/>
                      <wp:lineTo x="0" y="20700"/>
                      <wp:lineTo x="21039" y="20700"/>
                      <wp:lineTo x="21039"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9098" cy="457200"/>
                          </a:xfrm>
                          <a:prstGeom prst="rect">
                            <a:avLst/>
                          </a:prstGeom>
                        </pic:spPr>
                      </pic:pic>
                    </a:graphicData>
                  </a:graphic>
                  <wp14:sizeRelH relativeFrom="page">
                    <wp14:pctWidth>0</wp14:pctWidth>
                  </wp14:sizeRelH>
                  <wp14:sizeRelV relativeFrom="page">
                    <wp14:pctHeight>0</wp14:pctHeight>
                  </wp14:sizeRelV>
                </wp:anchor>
              </w:drawing>
            </w:r>
            <w:r w:rsidRPr="00D73963">
              <w:rPr>
                <w:rFonts w:ascii="Arial" w:hAnsi="Arial" w:cs="Arial"/>
                <w:i/>
                <w:iCs/>
                <w:sz w:val="20"/>
                <w:szCs w:val="20"/>
              </w:rPr>
              <w:t xml:space="preserve">Visit the companion navigator training to learn more about using the </w:t>
            </w:r>
            <w:r w:rsidRPr="00D73963" w:rsidR="00CB4083">
              <w:rPr>
                <w:rFonts w:ascii="Arial" w:hAnsi="Arial" w:cs="Arial"/>
                <w:i/>
                <w:iCs/>
                <w:sz w:val="20"/>
                <w:szCs w:val="20"/>
              </w:rPr>
              <w:t xml:space="preserve">OARS </w:t>
            </w:r>
            <w:r w:rsidRPr="00D73963">
              <w:rPr>
                <w:rFonts w:ascii="Arial" w:hAnsi="Arial" w:cs="Arial"/>
                <w:i/>
                <w:iCs/>
                <w:sz w:val="20"/>
                <w:szCs w:val="20"/>
              </w:rPr>
              <w:t xml:space="preserve">method to discuss lung </w:t>
            </w:r>
            <w:r>
              <w:rPr>
                <w:rFonts w:ascii="Arial" w:hAnsi="Arial" w:cs="Arial"/>
                <w:i/>
                <w:iCs/>
                <w:sz w:val="20"/>
                <w:szCs w:val="20"/>
              </w:rPr>
              <w:t xml:space="preserve">         </w:t>
            </w:r>
            <w:r w:rsidRPr="00D73963">
              <w:rPr>
                <w:rFonts w:ascii="Arial" w:hAnsi="Arial" w:cs="Arial"/>
                <w:i/>
                <w:iCs/>
                <w:sz w:val="20"/>
                <w:szCs w:val="20"/>
              </w:rPr>
              <w:t>cancer screening.</w:t>
            </w:r>
          </w:p>
        </w:tc>
        <w:tc>
          <w:tcPr>
            <w:tcW w:w="3330" w:type="dxa"/>
            <w:tcMar/>
          </w:tcPr>
          <w:p w:rsidRPr="00006B20" w:rsidR="00CB4083" w:rsidP="006267EA" w:rsidRDefault="00CB4083" w14:paraId="326DF2CF" w14:textId="77777777">
            <w:pPr>
              <w:rPr>
                <w:rFonts w:ascii="Arial" w:hAnsi="Arial" w:cs="Arial"/>
                <w:sz w:val="20"/>
                <w:szCs w:val="20"/>
              </w:rPr>
            </w:pPr>
            <w:r w:rsidRPr="00006B20">
              <w:rPr>
                <w:rFonts w:ascii="Arial" w:hAnsi="Arial" w:cs="Arial"/>
                <w:sz w:val="20"/>
                <w:szCs w:val="20"/>
              </w:rPr>
              <w:t xml:space="preserve">Conduct an eligibility assessment solely in the context of talking about smoking history and status </w:t>
            </w:r>
          </w:p>
        </w:tc>
      </w:tr>
      <w:tr w:rsidRPr="00006B20" w:rsidR="00CB4083" w:rsidTr="480C916F" w14:paraId="5B176B14" w14:textId="77777777">
        <w:tc>
          <w:tcPr>
            <w:tcW w:w="2995" w:type="dxa"/>
            <w:tcMar/>
          </w:tcPr>
          <w:p w:rsidRPr="00170230" w:rsidR="00CB4083" w:rsidP="006267EA" w:rsidRDefault="00CB4083" w14:paraId="1EFF2963" w14:textId="058D9FB5">
            <w:pPr>
              <w:rPr>
                <w:rFonts w:ascii="Arial" w:hAnsi="Arial" w:cs="Arial"/>
                <w:sz w:val="20"/>
                <w:szCs w:val="20"/>
                <w:vertAlign w:val="superscript"/>
              </w:rPr>
            </w:pPr>
            <w:r w:rsidRPr="00006B20">
              <w:rPr>
                <w:rFonts w:ascii="Arial" w:hAnsi="Arial" w:cs="Arial"/>
                <w:sz w:val="20"/>
                <w:szCs w:val="20"/>
              </w:rPr>
              <w:t>Information about lung cancer screening requires a shared decision-making visit to make the final decision with a licensed provider and the patient</w:t>
            </w:r>
            <w:r w:rsidR="00EA3082">
              <w:rPr>
                <w:rFonts w:ascii="Arial" w:hAnsi="Arial" w:cs="Arial"/>
                <w:sz w:val="20"/>
                <w:szCs w:val="20"/>
              </w:rPr>
              <w:t>.</w:t>
            </w:r>
            <w:r w:rsidR="00170230">
              <w:rPr>
                <w:rFonts w:ascii="Arial" w:hAnsi="Arial" w:cs="Arial"/>
                <w:sz w:val="20"/>
                <w:szCs w:val="20"/>
                <w:vertAlign w:val="superscript"/>
              </w:rPr>
              <w:t>3</w:t>
            </w:r>
          </w:p>
        </w:tc>
        <w:tc>
          <w:tcPr>
            <w:tcW w:w="4446" w:type="dxa"/>
            <w:tcMar/>
          </w:tcPr>
          <w:p w:rsidRPr="00006B20" w:rsidR="00CB4083" w:rsidP="006267EA" w:rsidRDefault="00CB4083" w14:paraId="3DE385D2" w14:textId="77777777">
            <w:pPr>
              <w:rPr>
                <w:rFonts w:ascii="Arial" w:hAnsi="Arial" w:cs="Arial"/>
                <w:sz w:val="20"/>
                <w:szCs w:val="20"/>
              </w:rPr>
            </w:pPr>
            <w:r w:rsidRPr="00006B20">
              <w:rPr>
                <w:rFonts w:ascii="Arial" w:hAnsi="Arial" w:cs="Arial"/>
                <w:sz w:val="20"/>
                <w:szCs w:val="20"/>
              </w:rPr>
              <w:t>If the person is eligible, provide education about what lung cancer screening is and address barriers they may have.</w:t>
            </w:r>
          </w:p>
          <w:p w:rsidRPr="00006B20" w:rsidR="00CB4083" w:rsidP="006267EA" w:rsidRDefault="00CB4083" w14:paraId="5C918E5F" w14:textId="77777777">
            <w:pPr>
              <w:rPr>
                <w:rFonts w:ascii="Arial" w:hAnsi="Arial" w:cs="Arial"/>
                <w:sz w:val="20"/>
                <w:szCs w:val="20"/>
              </w:rPr>
            </w:pPr>
            <w:r w:rsidRPr="00006B20">
              <w:rPr>
                <w:rFonts w:ascii="Arial" w:hAnsi="Arial" w:cs="Arial"/>
                <w:sz w:val="20"/>
                <w:szCs w:val="20"/>
              </w:rPr>
              <w:t xml:space="preserve">Schedule a shared </w:t>
            </w:r>
            <w:proofErr w:type="gramStart"/>
            <w:r w:rsidRPr="00006B20">
              <w:rPr>
                <w:rFonts w:ascii="Arial" w:hAnsi="Arial" w:cs="Arial"/>
                <w:sz w:val="20"/>
                <w:szCs w:val="20"/>
              </w:rPr>
              <w:t>decision making</w:t>
            </w:r>
            <w:proofErr w:type="gramEnd"/>
            <w:r w:rsidRPr="00006B20">
              <w:rPr>
                <w:rFonts w:ascii="Arial" w:hAnsi="Arial" w:cs="Arial"/>
                <w:sz w:val="20"/>
                <w:szCs w:val="20"/>
              </w:rPr>
              <w:t xml:space="preserve"> visit for them (opt “in”).  </w:t>
            </w:r>
          </w:p>
          <w:p w:rsidRPr="00FD7265" w:rsidR="00CB4083" w:rsidP="006267EA" w:rsidRDefault="00FD7265" w14:paraId="04F8FD69" w14:textId="43696274">
            <w:pPr>
              <w:pStyle w:val="ListParagraph"/>
              <w:spacing w:line="240" w:lineRule="auto"/>
              <w:ind w:left="946"/>
              <w:rPr>
                <w:rFonts w:ascii="Arial" w:hAnsi="Arial" w:cs="Arial"/>
                <w:i/>
                <w:iCs/>
                <w:sz w:val="20"/>
                <w:szCs w:val="20"/>
              </w:rPr>
            </w:pPr>
            <w:r w:rsidRPr="00FD7265">
              <w:rPr>
                <w:i/>
                <w:iCs/>
                <w:noProof/>
              </w:rPr>
              <mc:AlternateContent>
                <mc:Choice Requires="wpg">
                  <w:drawing>
                    <wp:anchor distT="0" distB="0" distL="114300" distR="114300" simplePos="0" relativeHeight="251660288" behindDoc="1" locked="0" layoutInCell="1" allowOverlap="1" wp14:anchorId="4CF5D31A" wp14:editId="3D8F7431">
                      <wp:simplePos x="0" y="0"/>
                      <wp:positionH relativeFrom="column">
                        <wp:posOffset>64770</wp:posOffset>
                      </wp:positionH>
                      <wp:positionV relativeFrom="paragraph">
                        <wp:posOffset>128270</wp:posOffset>
                      </wp:positionV>
                      <wp:extent cx="361950" cy="314325"/>
                      <wp:effectExtent l="0" t="0" r="0" b="9525"/>
                      <wp:wrapTight wrapText="bothSides">
                        <wp:wrapPolygon edited="0">
                          <wp:start x="3411" y="0"/>
                          <wp:lineTo x="0" y="3927"/>
                          <wp:lineTo x="0" y="20945"/>
                          <wp:lineTo x="20463" y="20945"/>
                          <wp:lineTo x="20463" y="3927"/>
                          <wp:lineTo x="17053" y="0"/>
                          <wp:lineTo x="3411" y="0"/>
                        </wp:wrapPolygon>
                      </wp:wrapTight>
                      <wp:docPr id="24" name="Group 24"/>
                      <wp:cNvGraphicFramePr/>
                      <a:graphic xmlns:a="http://schemas.openxmlformats.org/drawingml/2006/main">
                        <a:graphicData uri="http://schemas.microsoft.com/office/word/2010/wordprocessingGroup">
                          <wpg:wgp>
                            <wpg:cNvGrpSpPr/>
                            <wpg:grpSpPr>
                              <a:xfrm>
                                <a:off x="0" y="0"/>
                                <a:ext cx="361950" cy="314325"/>
                                <a:chOff x="0" y="0"/>
                                <a:chExt cx="3174365" cy="3517900"/>
                              </a:xfrm>
                            </wpg:grpSpPr>
                            <pic:pic xmlns:pic="http://schemas.openxmlformats.org/drawingml/2006/picture">
                              <pic:nvPicPr>
                                <pic:cNvPr id="20" name="Picture 20"/>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174365" cy="3174365"/>
                                </a:xfrm>
                                <a:prstGeom prst="rect">
                                  <a:avLst/>
                                </a:prstGeom>
                              </pic:spPr>
                            </pic:pic>
                            <wps:wsp>
                              <wps:cNvPr id="21" name="Text Box 21"/>
                              <wps:cNvSpPr txBox="1"/>
                              <wps:spPr>
                                <a:xfrm>
                                  <a:off x="0" y="3174365"/>
                                  <a:ext cx="3174365" cy="343535"/>
                                </a:xfrm>
                                <a:prstGeom prst="rect">
                                  <a:avLst/>
                                </a:prstGeom>
                                <a:solidFill>
                                  <a:prstClr val="white"/>
                                </a:solidFill>
                                <a:ln>
                                  <a:noFill/>
                                </a:ln>
                              </wps:spPr>
                              <wps:txbx>
                                <w:txbxContent>
                                  <w:p w:rsidRPr="00222BB7" w:rsidR="00FD7265" w:rsidP="00FD7265" w:rsidRDefault="00614B4A" w14:paraId="2C9EE1E3" w14:textId="77777777">
                                    <w:pPr>
                                      <w:rPr>
                                        <w:sz w:val="18"/>
                                        <w:szCs w:val="18"/>
                                      </w:rPr>
                                    </w:pPr>
                                    <w:hyperlink w:history="1" r:id="rId12">
                                      <w:r w:rsidRPr="00222BB7" w:rsidR="00FD7265">
                                        <w:rPr>
                                          <w:rStyle w:val="Hyperlink"/>
                                          <w:sz w:val="18"/>
                                          <w:szCs w:val="18"/>
                                        </w:rPr>
                                        <w:t>This Photo</w:t>
                                      </w:r>
                                    </w:hyperlink>
                                    <w:r w:rsidRPr="00222BB7" w:rsidR="00FD7265">
                                      <w:rPr>
                                        <w:sz w:val="18"/>
                                        <w:szCs w:val="18"/>
                                      </w:rPr>
                                      <w:t xml:space="preserve"> by Unknown Author is licensed under </w:t>
                                    </w:r>
                                    <w:hyperlink w:history="1" r:id="rId13">
                                      <w:r w:rsidRPr="00222BB7" w:rsidR="00FD726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left:0;text-align:left;margin-left:5.1pt;margin-top:10.1pt;width:28.5pt;height:24.75pt;z-index:-251656192" coordsize="31743,35179" o:spid="_x0000_s1026" w14:anchorId="4CF5D31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 style="position:absolute;width:31743;height:3174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">
                        <v:imagedata o:title="" r:id="rId14"/>
                      </v:shape>
                      <v:shapetype id="_x0000_t202" coordsize="21600,21600" o:spt="202" path="m,l,21600r21600,l21600,xe">
                        <v:stroke joinstyle="miter"/>
                        <v:path gradientshapeok="t" o:connecttype="rect"/>
                      </v:shapetype>
                      <v:shape id="Text Box 21" style="position:absolute;top:31743;width:31743;height:3436;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v:textbox>
                          <w:txbxContent>
                            <w:p w:rsidRPr="00222BB7" w:rsidR="00FD7265" w:rsidP="00FD7265" w:rsidRDefault="008D4C77" w14:paraId="2C9EE1E3" w14:textId="77777777">
                              <w:pPr>
                                <w:rPr>
                                  <w:sz w:val="18"/>
                                  <w:szCs w:val="18"/>
                                </w:rPr>
                              </w:pPr>
                              <w:hyperlink w:history="1" r:id="rId15">
                                <w:r w:rsidRPr="00222BB7" w:rsidR="00FD7265">
                                  <w:rPr>
                                    <w:rStyle w:val="Hyperlink"/>
                                    <w:sz w:val="18"/>
                                    <w:szCs w:val="18"/>
                                  </w:rPr>
                                  <w:t>This Photo</w:t>
                                </w:r>
                              </w:hyperlink>
                              <w:r w:rsidRPr="00222BB7" w:rsidR="00FD7265">
                                <w:rPr>
                                  <w:sz w:val="18"/>
                                  <w:szCs w:val="18"/>
                                </w:rPr>
                                <w:t xml:space="preserve"> by Unknown Author is licensed under </w:t>
                              </w:r>
                              <w:hyperlink w:history="1" r:id="rId16">
                                <w:r w:rsidRPr="00222BB7" w:rsidR="00FD7265">
                                  <w:rPr>
                                    <w:rStyle w:val="Hyperlink"/>
                                    <w:sz w:val="18"/>
                                    <w:szCs w:val="18"/>
                                  </w:rPr>
                                  <w:t>CC BY-SA</w:t>
                                </w:r>
                              </w:hyperlink>
                            </w:p>
                          </w:txbxContent>
                        </v:textbox>
                      </v:shape>
                      <w10:wrap type="tight"/>
                    </v:group>
                  </w:pict>
                </mc:Fallback>
              </mc:AlternateContent>
            </w:r>
            <w:r w:rsidRPr="00FD7265">
              <w:rPr>
                <w:rFonts w:ascii="Arial" w:hAnsi="Arial" w:cs="Arial"/>
                <w:i/>
                <w:iCs/>
                <w:sz w:val="20"/>
                <w:szCs w:val="20"/>
              </w:rPr>
              <w:t>See more about shared decision-making in Chapters 2 and 3 of the toolkit.</w:t>
            </w:r>
          </w:p>
          <w:p w:rsidRPr="00FD7265" w:rsidR="00FD7265" w:rsidP="006267EA" w:rsidRDefault="00FD7265" w14:paraId="570FBE7B" w14:textId="2052EA8C">
            <w:pPr>
              <w:rPr>
                <w:rFonts w:ascii="Arial" w:hAnsi="Arial" w:cs="Arial"/>
                <w:sz w:val="20"/>
                <w:szCs w:val="20"/>
              </w:rPr>
            </w:pPr>
          </w:p>
        </w:tc>
        <w:tc>
          <w:tcPr>
            <w:tcW w:w="3330" w:type="dxa"/>
            <w:tcMar/>
          </w:tcPr>
          <w:p w:rsidRPr="00006B20" w:rsidR="00CB4083" w:rsidP="006267EA" w:rsidRDefault="00CB4083" w14:paraId="120B6B13" w14:textId="77777777">
            <w:pPr>
              <w:rPr>
                <w:rFonts w:ascii="Arial" w:hAnsi="Arial" w:cs="Arial"/>
                <w:sz w:val="20"/>
                <w:szCs w:val="20"/>
              </w:rPr>
            </w:pPr>
            <w:r w:rsidRPr="00006B20">
              <w:rPr>
                <w:rFonts w:ascii="Arial" w:hAnsi="Arial" w:cs="Arial"/>
                <w:sz w:val="20"/>
                <w:szCs w:val="20"/>
              </w:rPr>
              <w:t>PNs should avoid setting expectation that the final decision about screening is with them or that the patient must get screened</w:t>
            </w:r>
          </w:p>
        </w:tc>
      </w:tr>
      <w:tr w:rsidRPr="00006B20" w:rsidR="00CB4083" w:rsidTr="480C916F" w14:paraId="1A4037AC" w14:textId="77777777">
        <w:tc>
          <w:tcPr>
            <w:tcW w:w="2995" w:type="dxa"/>
            <w:tcMar/>
          </w:tcPr>
          <w:p w:rsidRPr="00170230" w:rsidR="00CB4083" w:rsidP="006267EA" w:rsidRDefault="00CB4083" w14:paraId="6947DBAE" w14:textId="531BC661">
            <w:pPr>
              <w:rPr>
                <w:rFonts w:ascii="Arial" w:hAnsi="Arial" w:cs="Arial"/>
                <w:sz w:val="20"/>
                <w:szCs w:val="20"/>
                <w:vertAlign w:val="superscript"/>
              </w:rPr>
            </w:pPr>
            <w:r w:rsidRPr="00006B20">
              <w:rPr>
                <w:rFonts w:ascii="Arial" w:hAnsi="Arial" w:cs="Arial"/>
                <w:sz w:val="20"/>
                <w:szCs w:val="20"/>
              </w:rPr>
              <w:t>Information about lung cancer screening can easily cause overload and cognitive fatigue</w:t>
            </w:r>
            <w:r w:rsidR="00FD7265">
              <w:rPr>
                <w:rFonts w:ascii="Arial" w:hAnsi="Arial" w:cs="Arial"/>
                <w:sz w:val="20"/>
                <w:szCs w:val="20"/>
              </w:rPr>
              <w:t>.</w:t>
            </w:r>
            <w:r w:rsidR="00170230">
              <w:rPr>
                <w:rFonts w:ascii="Arial" w:hAnsi="Arial" w:cs="Arial"/>
                <w:sz w:val="20"/>
                <w:szCs w:val="20"/>
                <w:vertAlign w:val="superscript"/>
              </w:rPr>
              <w:t>4</w:t>
            </w:r>
          </w:p>
        </w:tc>
        <w:tc>
          <w:tcPr>
            <w:tcW w:w="4446" w:type="dxa"/>
            <w:tcMar/>
          </w:tcPr>
          <w:p w:rsidR="00CB4083" w:rsidP="006267EA" w:rsidRDefault="006267EA" w14:paraId="04C3A26B" w14:textId="5644CCEA">
            <w:pPr>
              <w:rPr>
                <w:rFonts w:ascii="Arial" w:hAnsi="Arial" w:cs="Arial"/>
                <w:sz w:val="20"/>
                <w:szCs w:val="20"/>
              </w:rPr>
            </w:pPr>
            <w:r w:rsidRPr="00FD31FA">
              <w:rPr>
                <w:i/>
                <w:iCs/>
                <w:noProof/>
              </w:rPr>
              <w:drawing>
                <wp:anchor distT="0" distB="0" distL="114300" distR="114300" simplePos="0" relativeHeight="251661312" behindDoc="1" locked="0" layoutInCell="1" allowOverlap="1" wp14:anchorId="5A463763" wp14:editId="26BFBA55">
                  <wp:simplePos x="0" y="0"/>
                  <wp:positionH relativeFrom="column">
                    <wp:posOffset>40640</wp:posOffset>
                  </wp:positionH>
                  <wp:positionV relativeFrom="paragraph">
                    <wp:posOffset>584200</wp:posOffset>
                  </wp:positionV>
                  <wp:extent cx="394335" cy="373380"/>
                  <wp:effectExtent l="0" t="0" r="0" b="0"/>
                  <wp:wrapTight wrapText="bothSides">
                    <wp:wrapPolygon edited="0">
                      <wp:start x="0" y="0"/>
                      <wp:lineTo x="0" y="20571"/>
                      <wp:lineTo x="20870" y="20571"/>
                      <wp:lineTo x="20870"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9858" t="-1" b="9538"/>
                          <a:stretch/>
                        </pic:blipFill>
                        <pic:spPr bwMode="auto">
                          <a:xfrm>
                            <a:off x="0" y="0"/>
                            <a:ext cx="394335" cy="373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6B20" w:rsidR="00CB4083">
              <w:rPr>
                <w:rFonts w:ascii="Arial" w:hAnsi="Arial" w:cs="Arial"/>
                <w:sz w:val="20"/>
                <w:szCs w:val="20"/>
              </w:rPr>
              <w:t>Keep the education brief and to the point</w:t>
            </w:r>
            <w:proofErr w:type="gramStart"/>
            <w:r w:rsidRPr="00006B20" w:rsidR="00CB4083">
              <w:rPr>
                <w:rFonts w:ascii="Arial" w:hAnsi="Arial" w:cs="Arial"/>
                <w:sz w:val="20"/>
                <w:szCs w:val="20"/>
              </w:rPr>
              <w:t>*, and</w:t>
            </w:r>
            <w:proofErr w:type="gramEnd"/>
            <w:r w:rsidRPr="00006B20" w:rsidR="00CB4083">
              <w:rPr>
                <w:rFonts w:ascii="Arial" w:hAnsi="Arial" w:cs="Arial"/>
                <w:sz w:val="20"/>
                <w:szCs w:val="20"/>
              </w:rPr>
              <w:t xml:space="preserve"> promote shared decision</w:t>
            </w:r>
            <w:r w:rsidR="00FD7265">
              <w:rPr>
                <w:rFonts w:ascii="Arial" w:hAnsi="Arial" w:cs="Arial"/>
                <w:sz w:val="20"/>
                <w:szCs w:val="20"/>
              </w:rPr>
              <w:t>-</w:t>
            </w:r>
            <w:r w:rsidRPr="00006B20" w:rsidR="00CB4083">
              <w:rPr>
                <w:rFonts w:ascii="Arial" w:hAnsi="Arial" w:cs="Arial"/>
                <w:sz w:val="20"/>
                <w:szCs w:val="20"/>
              </w:rPr>
              <w:t xml:space="preserve">making visit with provider.  Promote self-efficacy in their ability to make the decision and follow-through.  </w:t>
            </w:r>
          </w:p>
          <w:p w:rsidRPr="00FD31FA" w:rsidR="00CB4083" w:rsidP="006267EA" w:rsidRDefault="00CB4083" w14:paraId="603A8E2E" w14:textId="2C691484">
            <w:pPr>
              <w:rPr>
                <w:rFonts w:ascii="Arial" w:hAnsi="Arial" w:cs="Arial"/>
                <w:i/>
                <w:iCs/>
                <w:sz w:val="20"/>
                <w:szCs w:val="20"/>
              </w:rPr>
            </w:pPr>
            <w:r w:rsidRPr="00FD31FA">
              <w:rPr>
                <w:rFonts w:ascii="Arial" w:hAnsi="Arial" w:cs="Arial"/>
                <w:i/>
                <w:iCs/>
                <w:sz w:val="20"/>
                <w:szCs w:val="20"/>
              </w:rPr>
              <w:t>See recommended list of patient education</w:t>
            </w:r>
            <w:r w:rsidRPr="00FD31FA" w:rsidR="00FD31FA">
              <w:rPr>
                <w:rFonts w:ascii="Arial" w:hAnsi="Arial" w:cs="Arial"/>
                <w:i/>
                <w:iCs/>
                <w:sz w:val="20"/>
                <w:szCs w:val="20"/>
              </w:rPr>
              <w:t xml:space="preserve"> and outreach materials.</w:t>
            </w:r>
          </w:p>
        </w:tc>
        <w:tc>
          <w:tcPr>
            <w:tcW w:w="3330" w:type="dxa"/>
            <w:tcMar/>
          </w:tcPr>
          <w:p w:rsidRPr="00006B20" w:rsidR="00CB4083" w:rsidP="006267EA" w:rsidRDefault="00CB4083" w14:paraId="416D541A" w14:textId="77777777">
            <w:pPr>
              <w:rPr>
                <w:rFonts w:ascii="Arial" w:hAnsi="Arial" w:cs="Arial"/>
                <w:sz w:val="20"/>
                <w:szCs w:val="20"/>
              </w:rPr>
            </w:pPr>
            <w:r w:rsidRPr="00006B20">
              <w:rPr>
                <w:rFonts w:ascii="Arial" w:hAnsi="Arial" w:cs="Arial"/>
                <w:sz w:val="20"/>
                <w:szCs w:val="20"/>
              </w:rPr>
              <w:t xml:space="preserve">Don’t do a risk/benefit evaluation or other components of shared decision making </w:t>
            </w:r>
          </w:p>
        </w:tc>
      </w:tr>
      <w:tr w:rsidRPr="00006B20" w:rsidR="00CB4083" w:rsidTr="480C916F" w14:paraId="401687B3" w14:textId="77777777">
        <w:tc>
          <w:tcPr>
            <w:tcW w:w="2995" w:type="dxa"/>
            <w:tcMar/>
          </w:tcPr>
          <w:p w:rsidRPr="00170230" w:rsidR="00CB4083" w:rsidP="006267EA" w:rsidRDefault="00CB4083" w14:paraId="245C8AAC" w14:textId="4ED7D41F">
            <w:pPr>
              <w:rPr>
                <w:rFonts w:ascii="Arial" w:hAnsi="Arial" w:cs="Arial"/>
                <w:sz w:val="20"/>
                <w:szCs w:val="20"/>
                <w:vertAlign w:val="superscript"/>
              </w:rPr>
            </w:pPr>
            <w:r w:rsidRPr="00006B20">
              <w:rPr>
                <w:rFonts w:ascii="Arial" w:hAnsi="Arial" w:cs="Arial"/>
                <w:sz w:val="20"/>
                <w:szCs w:val="20"/>
              </w:rPr>
              <w:lastRenderedPageBreak/>
              <w:t>Stigma among people that smoke cigarettes may inhibit discussion and make raising the topic difficult because they are expecting to be shamed (anti-smoking campaigns have turned to anti-smoker mindset)</w:t>
            </w:r>
            <w:r w:rsidR="00170230">
              <w:rPr>
                <w:rFonts w:ascii="Arial" w:hAnsi="Arial" w:cs="Arial"/>
                <w:sz w:val="20"/>
                <w:szCs w:val="20"/>
              </w:rPr>
              <w:t>.</w:t>
            </w:r>
            <w:r w:rsidR="00170230">
              <w:rPr>
                <w:rFonts w:ascii="Arial" w:hAnsi="Arial" w:cs="Arial"/>
                <w:sz w:val="20"/>
                <w:szCs w:val="20"/>
                <w:vertAlign w:val="superscript"/>
              </w:rPr>
              <w:t>5</w:t>
            </w:r>
          </w:p>
        </w:tc>
        <w:tc>
          <w:tcPr>
            <w:tcW w:w="4446" w:type="dxa"/>
            <w:tcMar/>
          </w:tcPr>
          <w:p w:rsidR="00CB4083" w:rsidP="006267EA" w:rsidRDefault="00CB4083" w14:paraId="0D40B9A3" w14:textId="5232E936">
            <w:pPr>
              <w:rPr>
                <w:rFonts w:ascii="Arial" w:hAnsi="Arial" w:cs="Arial"/>
                <w:sz w:val="20"/>
                <w:szCs w:val="20"/>
              </w:rPr>
            </w:pPr>
            <w:r w:rsidRPr="00006B20">
              <w:rPr>
                <w:rFonts w:ascii="Arial" w:hAnsi="Arial" w:cs="Arial"/>
                <w:sz w:val="20"/>
                <w:szCs w:val="20"/>
              </w:rPr>
              <w:t xml:space="preserve">Humanize the disease with stories of patient empowerment in screening and survivorship; focus on advances in treatment to address stigma associated with diagnosis.  Be empathic. </w:t>
            </w:r>
          </w:p>
          <w:p w:rsidRPr="00006B20" w:rsidR="00FD31FA" w:rsidP="006267EA" w:rsidRDefault="00FD31FA" w14:paraId="06299A5B" w14:textId="77777777">
            <w:pPr>
              <w:rPr>
                <w:rFonts w:ascii="Arial" w:hAnsi="Arial" w:cs="Arial"/>
                <w:sz w:val="20"/>
                <w:szCs w:val="20"/>
              </w:rPr>
            </w:pPr>
          </w:p>
          <w:p w:rsidRPr="00FD31FA" w:rsidR="00CB4083" w:rsidP="480C916F" w:rsidRDefault="00FD31FA" w14:paraId="071E4AD4" w14:textId="1698868C">
            <w:pPr>
              <w:pStyle w:val="Normal"/>
              <w:ind w:left="856" w:hanging="856"/>
              <w:rPr>
                <w:rFonts w:ascii="Arial" w:hAnsi="Arial" w:cs="Arial"/>
                <w:i w:val="1"/>
                <w:iCs w:val="1"/>
                <w:sz w:val="20"/>
                <w:szCs w:val="20"/>
              </w:rPr>
            </w:pPr>
            <w:r w:rsidR="5F1CE26C">
              <w:drawing>
                <wp:inline wp14:editId="5CFE13E2" wp14:anchorId="6D83E38B">
                  <wp:extent cx="438150" cy="414251"/>
                  <wp:effectExtent l="0" t="0" r="0" b="5080"/>
                  <wp:docPr id="51" name="Picture 51" title=""/>
                  <wp:cNvGraphicFramePr>
                    <a:graphicFrameLocks noChangeAspect="1"/>
                  </wp:cNvGraphicFramePr>
                  <a:graphic>
                    <a:graphicData uri="http://schemas.openxmlformats.org/drawingml/2006/picture">
                      <pic:pic>
                        <pic:nvPicPr>
                          <pic:cNvPr id="0" name="Picture 51"/>
                          <pic:cNvPicPr/>
                        </pic:nvPicPr>
                        <pic:blipFill>
                          <a:blip r:embed="R19ffd0f24e2e41a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438150" cy="414251"/>
                          </a:xfrm>
                          <a:prstGeom xmlns:a="http://schemas.openxmlformats.org/drawingml/2006/main" prst="rect">
                            <a:avLst/>
                          </a:prstGeom>
                        </pic:spPr>
                      </pic:pic>
                    </a:graphicData>
                  </a:graphic>
                </wp:inline>
              </w:drawing>
            </w:r>
            <w:r w:rsidRPr="480C916F" w:rsidR="00FD31FA">
              <w:rPr>
                <w:rFonts w:ascii="Arial" w:hAnsi="Arial" w:cs="Arial"/>
                <w:i w:val="1"/>
                <w:iCs w:val="1"/>
                <w:sz w:val="20"/>
                <w:szCs w:val="20"/>
              </w:rPr>
              <w:t xml:space="preserve">Read about lung cancer patient stories from the </w:t>
            </w:r>
            <w:hyperlink w:history="1" r:id="Rbbda94376ad444a4">
              <w:r w:rsidRPr="480C916F" w:rsidR="00FD31FA">
                <w:rPr>
                  <w:rStyle w:val="Hyperlink"/>
                  <w:rFonts w:ascii="Arial" w:hAnsi="Arial" w:cs="Arial"/>
                  <w:i w:val="1"/>
                  <w:iCs w:val="1"/>
                  <w:sz w:val="20"/>
                  <w:szCs w:val="20"/>
                </w:rPr>
                <w:t>Lung Cancer Research Foundation!</w:t>
              </w:r>
            </w:hyperlink>
          </w:p>
        </w:tc>
        <w:tc>
          <w:tcPr>
            <w:tcW w:w="3330" w:type="dxa"/>
            <w:tcMar/>
          </w:tcPr>
          <w:p w:rsidRPr="00006B20" w:rsidR="00CB4083" w:rsidP="006267EA" w:rsidRDefault="00CB4083" w14:paraId="30296BBA" w14:textId="77777777">
            <w:pPr>
              <w:rPr>
                <w:rFonts w:ascii="Arial" w:hAnsi="Arial" w:cs="Arial"/>
                <w:sz w:val="20"/>
                <w:szCs w:val="20"/>
              </w:rPr>
            </w:pPr>
            <w:r w:rsidRPr="00006B20">
              <w:rPr>
                <w:rFonts w:ascii="Arial" w:hAnsi="Arial" w:cs="Arial"/>
                <w:sz w:val="20"/>
                <w:szCs w:val="20"/>
              </w:rPr>
              <w:t xml:space="preserve">Don’t make the message generic – tailor it to individuals that still smoke vs those that have quit smoking. Avoid any messages that are anti-smoker or perpetuate the stigma that a diagnosis is a death sentence.  </w:t>
            </w:r>
          </w:p>
        </w:tc>
      </w:tr>
      <w:tr w:rsidRPr="00006B20" w:rsidR="00CB4083" w:rsidTr="480C916F" w14:paraId="37AB7351" w14:textId="77777777">
        <w:tc>
          <w:tcPr>
            <w:tcW w:w="2995" w:type="dxa"/>
            <w:tcMar/>
          </w:tcPr>
          <w:p w:rsidRPr="00170230" w:rsidR="00CB4083" w:rsidP="006267EA" w:rsidRDefault="00CB4083" w14:paraId="3B60C2A8" w14:textId="7F702F64">
            <w:pPr>
              <w:rPr>
                <w:rFonts w:ascii="Arial" w:hAnsi="Arial" w:cs="Arial"/>
                <w:sz w:val="20"/>
                <w:szCs w:val="20"/>
                <w:vertAlign w:val="superscript"/>
              </w:rPr>
            </w:pPr>
            <w:r w:rsidRPr="00006B20">
              <w:rPr>
                <w:rFonts w:ascii="Arial" w:hAnsi="Arial" w:cs="Arial"/>
                <w:sz w:val="20"/>
                <w:szCs w:val="20"/>
              </w:rPr>
              <w:t>People that smoke and are approached for lung cancer screening may have a higher uptake of smoking cessation services than those who are not approached</w:t>
            </w:r>
            <w:r w:rsidR="004D2193">
              <w:rPr>
                <w:rFonts w:ascii="Arial" w:hAnsi="Arial" w:cs="Arial"/>
                <w:sz w:val="20"/>
                <w:szCs w:val="20"/>
              </w:rPr>
              <w:t>.</w:t>
            </w:r>
            <w:r w:rsidR="00170230">
              <w:rPr>
                <w:rFonts w:ascii="Arial" w:hAnsi="Arial" w:cs="Arial"/>
                <w:sz w:val="20"/>
                <w:szCs w:val="20"/>
                <w:vertAlign w:val="superscript"/>
              </w:rPr>
              <w:t>6,7</w:t>
            </w:r>
          </w:p>
          <w:p w:rsidRPr="00006B20" w:rsidR="00CB4083" w:rsidP="006267EA" w:rsidRDefault="00CB4083" w14:paraId="0A187EB3" w14:textId="77777777">
            <w:pPr>
              <w:pStyle w:val="Default"/>
              <w:rPr>
                <w:sz w:val="20"/>
                <w:szCs w:val="20"/>
              </w:rPr>
            </w:pPr>
          </w:p>
          <w:p w:rsidRPr="00006B20" w:rsidR="00CB4083" w:rsidP="006267EA" w:rsidRDefault="00CB4083" w14:paraId="68C1606F" w14:textId="385EFCF5">
            <w:pPr>
              <w:rPr>
                <w:rFonts w:ascii="Arial" w:hAnsi="Arial" w:cs="Arial"/>
                <w:i/>
                <w:iCs/>
                <w:sz w:val="20"/>
                <w:szCs w:val="20"/>
              </w:rPr>
            </w:pPr>
          </w:p>
        </w:tc>
        <w:tc>
          <w:tcPr>
            <w:tcW w:w="4446" w:type="dxa"/>
            <w:tcMar/>
          </w:tcPr>
          <w:p w:rsidR="00CB4083" w:rsidP="006267EA" w:rsidRDefault="00CB4083" w14:paraId="5D9D6022" w14:textId="27FA4680">
            <w:pPr>
              <w:rPr>
                <w:rFonts w:ascii="Arial" w:hAnsi="Arial" w:cs="Arial"/>
                <w:sz w:val="20"/>
                <w:szCs w:val="20"/>
              </w:rPr>
            </w:pPr>
            <w:r w:rsidRPr="00006B20">
              <w:rPr>
                <w:rFonts w:ascii="Arial" w:hAnsi="Arial" w:cs="Arial"/>
                <w:sz w:val="20"/>
                <w:szCs w:val="20"/>
              </w:rPr>
              <w:t>Assess patient readiness for engaging;  promote referral to cessation services.  Remember that cessation is also part of the required shared decision</w:t>
            </w:r>
            <w:r w:rsidR="00FD31FA">
              <w:rPr>
                <w:rFonts w:ascii="Arial" w:hAnsi="Arial" w:cs="Arial"/>
                <w:sz w:val="20"/>
                <w:szCs w:val="20"/>
              </w:rPr>
              <w:t>-</w:t>
            </w:r>
            <w:r w:rsidRPr="00006B20">
              <w:rPr>
                <w:rFonts w:ascii="Arial" w:hAnsi="Arial" w:cs="Arial"/>
                <w:sz w:val="20"/>
                <w:szCs w:val="20"/>
              </w:rPr>
              <w:t xml:space="preserve">making visit – you’re not doing it here, just engaging and activating the patient.  </w:t>
            </w:r>
          </w:p>
          <w:p w:rsidRPr="00006B20" w:rsidR="00FD31FA" w:rsidP="006267EA" w:rsidRDefault="00FD31FA" w14:paraId="476F52AC" w14:textId="4B9E62C8">
            <w:pPr>
              <w:rPr>
                <w:rFonts w:ascii="Arial" w:hAnsi="Arial" w:cs="Arial"/>
                <w:sz w:val="20"/>
                <w:szCs w:val="20"/>
              </w:rPr>
            </w:pPr>
            <w:r w:rsidRPr="00006B20">
              <w:rPr>
                <w:i/>
                <w:iCs/>
                <w:noProof/>
              </w:rPr>
              <w:drawing>
                <wp:anchor distT="0" distB="0" distL="114300" distR="114300" simplePos="0" relativeHeight="251664384" behindDoc="1" locked="0" layoutInCell="1" allowOverlap="1" wp14:anchorId="16407916" wp14:editId="75222CA9">
                  <wp:simplePos x="0" y="0"/>
                  <wp:positionH relativeFrom="column">
                    <wp:posOffset>-1905</wp:posOffset>
                  </wp:positionH>
                  <wp:positionV relativeFrom="paragraph">
                    <wp:posOffset>53975</wp:posOffset>
                  </wp:positionV>
                  <wp:extent cx="471170" cy="447675"/>
                  <wp:effectExtent l="0" t="0" r="5080" b="9525"/>
                  <wp:wrapTight wrapText="bothSides">
                    <wp:wrapPolygon edited="0">
                      <wp:start x="0" y="0"/>
                      <wp:lineTo x="0" y="21140"/>
                      <wp:lineTo x="20960" y="21140"/>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1170" cy="447675"/>
                          </a:xfrm>
                          <a:prstGeom prst="rect">
                            <a:avLst/>
                          </a:prstGeom>
                        </pic:spPr>
                      </pic:pic>
                    </a:graphicData>
                  </a:graphic>
                  <wp14:sizeRelH relativeFrom="page">
                    <wp14:pctWidth>0</wp14:pctWidth>
                  </wp14:sizeRelH>
                  <wp14:sizeRelV relativeFrom="page">
                    <wp14:pctHeight>0</wp14:pctHeight>
                  </wp14:sizeRelV>
                </wp:anchor>
              </w:drawing>
            </w:r>
          </w:p>
          <w:p w:rsidRPr="004D2193" w:rsidR="00CB4083" w:rsidP="006267EA" w:rsidRDefault="00FD31FA" w14:paraId="797DE212" w14:textId="3BD0A42A">
            <w:pPr>
              <w:ind w:left="856"/>
              <w:rPr>
                <w:rFonts w:ascii="Arial" w:hAnsi="Arial" w:cs="Arial"/>
                <w:i/>
                <w:iCs/>
                <w:sz w:val="20"/>
                <w:szCs w:val="20"/>
              </w:rPr>
            </w:pPr>
            <w:r w:rsidRPr="004D2193">
              <w:rPr>
                <w:rFonts w:ascii="Arial" w:hAnsi="Arial" w:cs="Arial"/>
                <w:i/>
                <w:iCs/>
                <w:sz w:val="20"/>
                <w:szCs w:val="20"/>
              </w:rPr>
              <w:t xml:space="preserve">Use the </w:t>
            </w:r>
            <w:r w:rsidRPr="004D2193" w:rsidR="004D2193">
              <w:rPr>
                <w:i/>
                <w:iCs/>
              </w:rPr>
              <w:t xml:space="preserve"> ‘</w:t>
            </w:r>
            <w:r w:rsidRPr="004D2193" w:rsidR="004D2193">
              <w:rPr>
                <w:rFonts w:ascii="Arial" w:hAnsi="Arial" w:cs="Arial"/>
                <w:i/>
                <w:iCs/>
                <w:sz w:val="20"/>
                <w:szCs w:val="20"/>
              </w:rPr>
              <w:t>Patient Barriers to Lung Cancer Screening Assessment’ tool to help engage potential individuals about screening.</w:t>
            </w:r>
          </w:p>
        </w:tc>
        <w:tc>
          <w:tcPr>
            <w:tcW w:w="3330" w:type="dxa"/>
            <w:tcMar/>
          </w:tcPr>
          <w:p w:rsidRPr="00006B20" w:rsidR="00CB4083" w:rsidP="006267EA" w:rsidRDefault="00CB4083" w14:paraId="6D56D80E" w14:textId="77777777">
            <w:pPr>
              <w:rPr>
                <w:rFonts w:ascii="Arial" w:hAnsi="Arial" w:cs="Arial"/>
                <w:sz w:val="20"/>
                <w:szCs w:val="20"/>
              </w:rPr>
            </w:pPr>
            <w:r w:rsidRPr="00006B20">
              <w:rPr>
                <w:rFonts w:ascii="Arial" w:hAnsi="Arial" w:cs="Arial"/>
                <w:sz w:val="20"/>
                <w:szCs w:val="20"/>
              </w:rPr>
              <w:t xml:space="preserve">Don’t overlook the opportunity – be ready with resources and referrals.  But </w:t>
            </w:r>
            <w:proofErr w:type="gramStart"/>
            <w:r w:rsidRPr="00006B20">
              <w:rPr>
                <w:rFonts w:ascii="Arial" w:hAnsi="Arial" w:cs="Arial"/>
                <w:sz w:val="20"/>
                <w:szCs w:val="20"/>
              </w:rPr>
              <w:t>also</w:t>
            </w:r>
            <w:proofErr w:type="gramEnd"/>
            <w:r w:rsidRPr="00006B20">
              <w:rPr>
                <w:rFonts w:ascii="Arial" w:hAnsi="Arial" w:cs="Arial"/>
                <w:sz w:val="20"/>
                <w:szCs w:val="20"/>
              </w:rPr>
              <w:t xml:space="preserve"> don’t stop discussion about screening if they aren’t ready to quit yet either. </w:t>
            </w:r>
          </w:p>
        </w:tc>
      </w:tr>
      <w:tr w:rsidRPr="00006B20" w:rsidR="00006B20" w:rsidTr="480C916F" w14:paraId="66EFD108" w14:textId="77777777">
        <w:trPr>
          <w:trHeight w:val="1615"/>
        </w:trPr>
        <w:tc>
          <w:tcPr>
            <w:tcW w:w="2995" w:type="dxa"/>
            <w:tcMar/>
          </w:tcPr>
          <w:p w:rsidRPr="00006B20" w:rsidR="00B11E6F" w:rsidP="006267EA" w:rsidRDefault="004D2193" w14:paraId="4B36E45F" w14:textId="0E9768F4">
            <w:pPr>
              <w:rPr>
                <w:rFonts w:ascii="Arial" w:hAnsi="Arial" w:cs="Arial"/>
                <w:sz w:val="20"/>
                <w:szCs w:val="20"/>
              </w:rPr>
            </w:pPr>
            <w:r>
              <w:rPr>
                <w:rFonts w:ascii="Arial" w:hAnsi="Arial" w:cs="Arial"/>
                <w:sz w:val="20"/>
                <w:szCs w:val="20"/>
              </w:rPr>
              <w:t>Try not to wait until the end of a clinic visit to approach a potential candidate about screening and discussion about eligibility and shared decision-making.</w:t>
            </w:r>
          </w:p>
        </w:tc>
        <w:tc>
          <w:tcPr>
            <w:tcW w:w="4446" w:type="dxa"/>
            <w:tcMar/>
          </w:tcPr>
          <w:p w:rsidRPr="00006B20" w:rsidR="00006B20" w:rsidP="006267EA" w:rsidRDefault="00006B20" w14:paraId="463886B4" w14:textId="1CCF77CA">
            <w:pPr>
              <w:rPr>
                <w:rFonts w:ascii="Arial" w:hAnsi="Arial" w:cs="Arial"/>
                <w:sz w:val="20"/>
                <w:szCs w:val="20"/>
              </w:rPr>
            </w:pPr>
            <w:r w:rsidRPr="00006B20">
              <w:rPr>
                <w:rFonts w:ascii="Arial" w:hAnsi="Arial" w:cs="Arial"/>
                <w:sz w:val="20"/>
                <w:szCs w:val="20"/>
              </w:rPr>
              <w:t>Keep to 5-10 minutes and end with scheduling the shared decision</w:t>
            </w:r>
            <w:r w:rsidR="00FD31FA">
              <w:rPr>
                <w:rFonts w:ascii="Arial" w:hAnsi="Arial" w:cs="Arial"/>
                <w:sz w:val="20"/>
                <w:szCs w:val="20"/>
              </w:rPr>
              <w:t>-</w:t>
            </w:r>
            <w:r w:rsidRPr="00006B20">
              <w:rPr>
                <w:rFonts w:ascii="Arial" w:hAnsi="Arial" w:cs="Arial"/>
                <w:sz w:val="20"/>
                <w:szCs w:val="20"/>
              </w:rPr>
              <w:t>making visit; consider approaching patients in waiting room or while they are otherwise waiting for doctor to avoid more time</w:t>
            </w:r>
            <w:r w:rsidR="004D2193">
              <w:rPr>
                <w:rFonts w:ascii="Arial" w:hAnsi="Arial" w:cs="Arial"/>
                <w:sz w:val="20"/>
                <w:szCs w:val="20"/>
              </w:rPr>
              <w:t>.</w:t>
            </w:r>
          </w:p>
          <w:p w:rsidRPr="00006B20" w:rsidR="00006B20" w:rsidP="006267EA" w:rsidRDefault="00006B20" w14:paraId="13E3DE5D" w14:textId="01947C37">
            <w:pPr>
              <w:rPr>
                <w:rFonts w:ascii="Arial" w:hAnsi="Arial" w:cs="Arial"/>
                <w:sz w:val="20"/>
                <w:szCs w:val="20"/>
              </w:rPr>
            </w:pPr>
            <w:r w:rsidRPr="00006B20">
              <w:rPr>
                <w:rFonts w:ascii="Arial" w:hAnsi="Arial" w:cs="Arial"/>
                <w:sz w:val="20"/>
                <w:szCs w:val="20"/>
              </w:rPr>
              <w:t xml:space="preserve"> </w:t>
            </w:r>
          </w:p>
        </w:tc>
        <w:tc>
          <w:tcPr>
            <w:tcW w:w="3330" w:type="dxa"/>
            <w:tcMar/>
          </w:tcPr>
          <w:p w:rsidRPr="00006B20" w:rsidR="00006B20" w:rsidP="006267EA" w:rsidRDefault="00006B20" w14:paraId="27D66510" w14:textId="386DEEC5">
            <w:pPr>
              <w:rPr>
                <w:rFonts w:ascii="Arial" w:hAnsi="Arial" w:cs="Arial"/>
                <w:sz w:val="20"/>
                <w:szCs w:val="20"/>
              </w:rPr>
            </w:pPr>
            <w:r w:rsidRPr="00006B20">
              <w:rPr>
                <w:rFonts w:ascii="Arial" w:hAnsi="Arial" w:cs="Arial"/>
                <w:sz w:val="20"/>
                <w:szCs w:val="20"/>
              </w:rPr>
              <w:t>Don’t add on to a lengthy or otherwise troublesome visit where a lot of other important issues are being addressed</w:t>
            </w:r>
          </w:p>
        </w:tc>
      </w:tr>
    </w:tbl>
    <w:bookmarkEnd w:id="0"/>
    <w:p w:rsidR="00170230" w:rsidP="00170230" w:rsidRDefault="005D041A" w14:paraId="3B360EEC" w14:textId="472E47B5">
      <w:pPr>
        <w:rPr>
          <w:rFonts w:ascii="Arial" w:hAnsi="Arial" w:cs="Arial"/>
          <w:i/>
          <w:iCs/>
          <w:sz w:val="20"/>
          <w:szCs w:val="20"/>
        </w:rPr>
      </w:pPr>
      <w:r w:rsidRPr="00F04004">
        <w:rPr>
          <w:rFonts w:ascii="Arial" w:hAnsi="Arial" w:cs="Arial"/>
          <w:i/>
          <w:iCs/>
          <w:sz w:val="20"/>
          <w:szCs w:val="20"/>
        </w:rPr>
        <w:t>*Why lung cancer screening may help, what it is</w:t>
      </w:r>
      <w:r w:rsidRPr="00F04004" w:rsidR="00842C7A">
        <w:rPr>
          <w:rFonts w:ascii="Arial" w:hAnsi="Arial" w:cs="Arial"/>
          <w:i/>
          <w:iCs/>
          <w:sz w:val="20"/>
          <w:szCs w:val="20"/>
        </w:rPr>
        <w:t xml:space="preserve"> and what to expect</w:t>
      </w:r>
      <w:r w:rsidRPr="00F04004">
        <w:rPr>
          <w:rFonts w:ascii="Arial" w:hAnsi="Arial" w:cs="Arial"/>
          <w:i/>
          <w:iCs/>
          <w:sz w:val="20"/>
          <w:szCs w:val="20"/>
        </w:rPr>
        <w:t>, reduce stigma, how the PN can help facilitate scheduling of visit</w:t>
      </w:r>
      <w:r w:rsidRPr="00F04004" w:rsidR="00502964">
        <w:rPr>
          <w:rFonts w:ascii="Arial" w:hAnsi="Arial" w:cs="Arial"/>
          <w:i/>
          <w:iCs/>
          <w:sz w:val="20"/>
          <w:szCs w:val="20"/>
        </w:rPr>
        <w:t>, empathy</w:t>
      </w:r>
      <w:r w:rsidRPr="00F04004" w:rsidR="00842C7A">
        <w:rPr>
          <w:rFonts w:ascii="Arial" w:hAnsi="Arial" w:cs="Arial"/>
          <w:i/>
          <w:iCs/>
          <w:sz w:val="20"/>
          <w:szCs w:val="20"/>
        </w:rPr>
        <w:t xml:space="preserve">, use </w:t>
      </w:r>
      <w:r w:rsidRPr="00F04004" w:rsidR="00F45EC5">
        <w:rPr>
          <w:rFonts w:ascii="Arial" w:hAnsi="Arial" w:cs="Arial"/>
          <w:i/>
          <w:iCs/>
          <w:sz w:val="20"/>
          <w:szCs w:val="20"/>
        </w:rPr>
        <w:t>motivational interviewing</w:t>
      </w:r>
      <w:r w:rsidRPr="00F04004" w:rsidR="00842C7A">
        <w:rPr>
          <w:rFonts w:ascii="Arial" w:hAnsi="Arial" w:cs="Arial"/>
          <w:i/>
          <w:iCs/>
          <w:sz w:val="20"/>
          <w:szCs w:val="20"/>
        </w:rPr>
        <w:t xml:space="preserve"> and precaution/ad</w:t>
      </w:r>
      <w:r w:rsidRPr="00F04004" w:rsidR="00F45EC5">
        <w:rPr>
          <w:rFonts w:ascii="Arial" w:hAnsi="Arial" w:cs="Arial"/>
          <w:i/>
          <w:iCs/>
          <w:sz w:val="20"/>
          <w:szCs w:val="20"/>
        </w:rPr>
        <w:t>o</w:t>
      </w:r>
      <w:r w:rsidRPr="00F04004" w:rsidR="00842C7A">
        <w:rPr>
          <w:rFonts w:ascii="Arial" w:hAnsi="Arial" w:cs="Arial"/>
          <w:i/>
          <w:iCs/>
          <w:sz w:val="20"/>
          <w:szCs w:val="20"/>
        </w:rPr>
        <w:t xml:space="preserve">ption model to </w:t>
      </w:r>
      <w:r w:rsidRPr="00F04004" w:rsidR="001B6785">
        <w:rPr>
          <w:rFonts w:ascii="Arial" w:hAnsi="Arial" w:cs="Arial"/>
          <w:i/>
          <w:iCs/>
          <w:sz w:val="20"/>
          <w:szCs w:val="20"/>
        </w:rPr>
        <w:t xml:space="preserve">support </w:t>
      </w:r>
      <w:r w:rsidRPr="00F04004" w:rsidR="00842C7A">
        <w:rPr>
          <w:rFonts w:ascii="Arial" w:hAnsi="Arial" w:cs="Arial"/>
          <w:i/>
          <w:iCs/>
          <w:sz w:val="20"/>
          <w:szCs w:val="20"/>
        </w:rPr>
        <w:t xml:space="preserve">people to be ready to have a conversation with </w:t>
      </w:r>
      <w:r w:rsidRPr="00F04004" w:rsidR="001B6785">
        <w:rPr>
          <w:rFonts w:ascii="Arial" w:hAnsi="Arial" w:cs="Arial"/>
          <w:i/>
          <w:iCs/>
          <w:sz w:val="20"/>
          <w:szCs w:val="20"/>
        </w:rPr>
        <w:t xml:space="preserve">a clinician </w:t>
      </w:r>
      <w:r w:rsidRPr="00F04004" w:rsidR="00842C7A">
        <w:rPr>
          <w:rFonts w:ascii="Arial" w:hAnsi="Arial" w:cs="Arial"/>
          <w:i/>
          <w:iCs/>
          <w:sz w:val="20"/>
          <w:szCs w:val="20"/>
        </w:rPr>
        <w:t xml:space="preserve">who knows your history </w:t>
      </w:r>
      <w:r w:rsidRPr="00F04004" w:rsidR="001B6785">
        <w:rPr>
          <w:rFonts w:ascii="Arial" w:hAnsi="Arial" w:cs="Arial"/>
          <w:i/>
          <w:iCs/>
          <w:sz w:val="20"/>
          <w:szCs w:val="20"/>
        </w:rPr>
        <w:t>and about your health goals</w:t>
      </w:r>
      <w:r w:rsidRPr="00F04004" w:rsidR="00842C7A">
        <w:rPr>
          <w:rFonts w:ascii="Arial" w:hAnsi="Arial" w:cs="Arial"/>
          <w:i/>
          <w:iCs/>
          <w:sz w:val="20"/>
          <w:szCs w:val="20"/>
        </w:rPr>
        <w:t xml:space="preserve">.  This is just one part of your health and wellness program.  </w:t>
      </w:r>
    </w:p>
    <w:p w:rsidRPr="00F04004" w:rsidR="006267EA" w:rsidP="00170230" w:rsidRDefault="006267EA" w14:paraId="5581BDA0" w14:textId="77777777">
      <w:pPr>
        <w:rPr>
          <w:rFonts w:ascii="Arial" w:hAnsi="Arial" w:cs="Arial"/>
          <w:i/>
          <w:iCs/>
          <w:sz w:val="20"/>
          <w:szCs w:val="20"/>
        </w:rPr>
      </w:pPr>
    </w:p>
    <w:p w:rsidRPr="00170230" w:rsidR="00490121" w:rsidP="00B96C21" w:rsidRDefault="00170230" w14:paraId="24C1A03E" w14:textId="2554A476">
      <w:pPr>
        <w:rPr>
          <w:rFonts w:ascii="Arial" w:hAnsi="Arial" w:cs="Arial"/>
          <w:b/>
          <w:bCs/>
        </w:rPr>
      </w:pPr>
      <w:r>
        <w:rPr>
          <w:rFonts w:ascii="Arial" w:hAnsi="Arial" w:cs="Arial"/>
          <w:b/>
          <w:bCs/>
        </w:rPr>
        <w:t>References</w:t>
      </w:r>
    </w:p>
    <w:p w:rsidRPr="00F04004" w:rsidR="002A347F" w:rsidP="00B96C21" w:rsidRDefault="00EA3082" w14:paraId="3E8C37DF" w14:textId="78CE9140">
      <w:pPr>
        <w:rPr>
          <w:rFonts w:ascii="Arial" w:hAnsi="Arial" w:cs="Arial"/>
          <w:sz w:val="20"/>
          <w:szCs w:val="20"/>
        </w:rPr>
      </w:pPr>
      <w:r w:rsidRPr="00F04004">
        <w:rPr>
          <w:rFonts w:ascii="Arial" w:hAnsi="Arial" w:cs="Arial"/>
          <w:sz w:val="20"/>
          <w:szCs w:val="20"/>
        </w:rPr>
        <w:t xml:space="preserve">1) Carter-Harris L, Davis </w:t>
      </w:r>
      <w:r w:rsidRPr="00F04004" w:rsidR="006267EA">
        <w:rPr>
          <w:rFonts w:ascii="Arial" w:hAnsi="Arial" w:cs="Arial"/>
          <w:sz w:val="20"/>
          <w:szCs w:val="20"/>
        </w:rPr>
        <w:t>LL, and</w:t>
      </w:r>
      <w:r w:rsidRPr="00F04004">
        <w:rPr>
          <w:rFonts w:ascii="Arial" w:hAnsi="Arial" w:cs="Arial"/>
          <w:sz w:val="20"/>
          <w:szCs w:val="20"/>
        </w:rPr>
        <w:t xml:space="preserve"> </w:t>
      </w:r>
      <w:proofErr w:type="spellStart"/>
      <w:r w:rsidRPr="00F04004">
        <w:rPr>
          <w:rFonts w:ascii="Arial" w:hAnsi="Arial" w:cs="Arial"/>
          <w:sz w:val="20"/>
          <w:szCs w:val="20"/>
        </w:rPr>
        <w:t>Rawl</w:t>
      </w:r>
      <w:proofErr w:type="spellEnd"/>
      <w:r w:rsidRPr="00F04004">
        <w:rPr>
          <w:rFonts w:ascii="Arial" w:hAnsi="Arial" w:cs="Arial"/>
          <w:sz w:val="20"/>
          <w:szCs w:val="20"/>
        </w:rPr>
        <w:t xml:space="preserve"> SM. Lung Cancer Screening Participation: Developing a Conceptual Model to Guide Research. </w:t>
      </w:r>
      <w:r w:rsidRPr="00F04004">
        <w:rPr>
          <w:rFonts w:ascii="Arial" w:hAnsi="Arial" w:cs="Arial"/>
          <w:i/>
          <w:iCs/>
          <w:sz w:val="20"/>
          <w:szCs w:val="20"/>
        </w:rPr>
        <w:t xml:space="preserve">Res Theory </w:t>
      </w:r>
      <w:proofErr w:type="spellStart"/>
      <w:r w:rsidRPr="00F04004">
        <w:rPr>
          <w:rFonts w:ascii="Arial" w:hAnsi="Arial" w:cs="Arial"/>
          <w:i/>
          <w:iCs/>
          <w:sz w:val="20"/>
          <w:szCs w:val="20"/>
        </w:rPr>
        <w:t>Nurs</w:t>
      </w:r>
      <w:proofErr w:type="spellEnd"/>
      <w:r w:rsidRPr="00F04004">
        <w:rPr>
          <w:rFonts w:ascii="Arial" w:hAnsi="Arial" w:cs="Arial"/>
          <w:i/>
          <w:iCs/>
          <w:sz w:val="20"/>
          <w:szCs w:val="20"/>
        </w:rPr>
        <w:t xml:space="preserve"> </w:t>
      </w:r>
      <w:proofErr w:type="spellStart"/>
      <w:r w:rsidRPr="00F04004">
        <w:rPr>
          <w:rFonts w:ascii="Arial" w:hAnsi="Arial" w:cs="Arial"/>
          <w:i/>
          <w:iCs/>
          <w:sz w:val="20"/>
          <w:szCs w:val="20"/>
        </w:rPr>
        <w:t>Pract</w:t>
      </w:r>
      <w:proofErr w:type="spellEnd"/>
      <w:r w:rsidRPr="00F04004">
        <w:rPr>
          <w:rFonts w:ascii="Arial" w:hAnsi="Arial" w:cs="Arial"/>
          <w:sz w:val="20"/>
          <w:szCs w:val="20"/>
        </w:rPr>
        <w:t xml:space="preserve">. 2016 Nov 1;30(4):333-352. </w:t>
      </w:r>
    </w:p>
    <w:p w:rsidRPr="00F04004" w:rsidR="00EA3082" w:rsidP="00B96C21" w:rsidRDefault="00EA3082" w14:paraId="7780C367" w14:textId="0E7650A8">
      <w:pPr>
        <w:jc w:val="both"/>
        <w:rPr>
          <w:rFonts w:ascii="Arial" w:hAnsi="Arial" w:cs="Arial"/>
          <w:sz w:val="20"/>
          <w:szCs w:val="20"/>
        </w:rPr>
      </w:pPr>
      <w:r w:rsidRPr="00F04004">
        <w:rPr>
          <w:rFonts w:ascii="Arial" w:hAnsi="Arial" w:cs="Arial"/>
          <w:sz w:val="20"/>
          <w:szCs w:val="20"/>
        </w:rPr>
        <w:t xml:space="preserve">2) Park ER, </w:t>
      </w:r>
      <w:proofErr w:type="spellStart"/>
      <w:r w:rsidRPr="00F04004">
        <w:rPr>
          <w:rFonts w:ascii="Arial" w:hAnsi="Arial" w:cs="Arial"/>
          <w:sz w:val="20"/>
          <w:szCs w:val="20"/>
        </w:rPr>
        <w:t>Gareen</w:t>
      </w:r>
      <w:proofErr w:type="spellEnd"/>
      <w:r w:rsidRPr="00F04004">
        <w:rPr>
          <w:rFonts w:ascii="Arial" w:hAnsi="Arial" w:cs="Arial"/>
          <w:sz w:val="20"/>
          <w:szCs w:val="20"/>
        </w:rPr>
        <w:t xml:space="preserve"> IF, </w:t>
      </w:r>
      <w:proofErr w:type="spellStart"/>
      <w:r w:rsidRPr="00F04004">
        <w:rPr>
          <w:rFonts w:ascii="Arial" w:hAnsi="Arial" w:cs="Arial"/>
          <w:sz w:val="20"/>
          <w:szCs w:val="20"/>
        </w:rPr>
        <w:t>Japuntich</w:t>
      </w:r>
      <w:proofErr w:type="spellEnd"/>
      <w:r w:rsidRPr="00F04004">
        <w:rPr>
          <w:rFonts w:ascii="Arial" w:hAnsi="Arial" w:cs="Arial"/>
          <w:sz w:val="20"/>
          <w:szCs w:val="20"/>
        </w:rPr>
        <w:t xml:space="preserve"> S, et al. Primary Care Provider-Delivered Smoking Cessation Interventions and Smoking Cessation Among Participants in the National Lung Screening Trial. </w:t>
      </w:r>
      <w:r w:rsidRPr="00F04004">
        <w:rPr>
          <w:rFonts w:ascii="Arial" w:hAnsi="Arial" w:cs="Arial"/>
          <w:i/>
          <w:iCs/>
          <w:sz w:val="20"/>
          <w:szCs w:val="20"/>
        </w:rPr>
        <w:t>JAMA Intern Med</w:t>
      </w:r>
      <w:r w:rsidRPr="00F04004">
        <w:rPr>
          <w:rFonts w:ascii="Arial" w:hAnsi="Arial" w:cs="Arial"/>
          <w:sz w:val="20"/>
          <w:szCs w:val="20"/>
        </w:rPr>
        <w:t>. 2015 Sep;175(9):1509-16.</w:t>
      </w:r>
    </w:p>
    <w:p w:rsidRPr="00F04004" w:rsidR="00170230" w:rsidP="00B96C21" w:rsidRDefault="00170230" w14:paraId="1DB20419" w14:textId="34A7613D">
      <w:pPr>
        <w:rPr>
          <w:rFonts w:ascii="Arial" w:hAnsi="Arial" w:cs="Arial"/>
          <w:sz w:val="20"/>
          <w:szCs w:val="20"/>
        </w:rPr>
      </w:pPr>
      <w:r w:rsidRPr="00F04004">
        <w:rPr>
          <w:rFonts w:ascii="Arial" w:hAnsi="Arial" w:cs="Arial"/>
          <w:sz w:val="20"/>
          <w:szCs w:val="20"/>
        </w:rPr>
        <w:t xml:space="preserve">3) Centers for Medicare &amp; Medicaid Services. Final National Coverage Determination on Screening for Lung Cancer with Low Dose Computed Tomography (LDCT). 2015. Available at: https://www.cms.gov/medicare-coverage-database/details/nca-decision-memo.aspx?NCAid=274.  Accessed </w:t>
      </w:r>
      <w:proofErr w:type="gramStart"/>
      <w:r w:rsidRPr="00F04004">
        <w:rPr>
          <w:rFonts w:ascii="Arial" w:hAnsi="Arial" w:cs="Arial"/>
          <w:sz w:val="20"/>
          <w:szCs w:val="20"/>
        </w:rPr>
        <w:t>May,</w:t>
      </w:r>
      <w:proofErr w:type="gramEnd"/>
      <w:r w:rsidRPr="00F04004">
        <w:rPr>
          <w:rFonts w:ascii="Arial" w:hAnsi="Arial" w:cs="Arial"/>
          <w:sz w:val="20"/>
          <w:szCs w:val="20"/>
        </w:rPr>
        <w:t xml:space="preserve"> 2021.</w:t>
      </w:r>
    </w:p>
    <w:p w:rsidRPr="00F04004" w:rsidR="00170230" w:rsidP="00B96C21" w:rsidRDefault="00170230" w14:paraId="144A3FF3" w14:textId="69AE878B">
      <w:pPr>
        <w:rPr>
          <w:rFonts w:ascii="Arial" w:hAnsi="Arial" w:cs="Arial"/>
          <w:sz w:val="20"/>
          <w:szCs w:val="20"/>
        </w:rPr>
      </w:pPr>
      <w:r w:rsidRPr="00F04004">
        <w:rPr>
          <w:rFonts w:ascii="Arial" w:hAnsi="Arial" w:cs="Arial"/>
          <w:sz w:val="20"/>
          <w:szCs w:val="20"/>
        </w:rPr>
        <w:t xml:space="preserve">4) Barnes AJ, </w:t>
      </w:r>
      <w:proofErr w:type="spellStart"/>
      <w:r w:rsidRPr="00F04004">
        <w:rPr>
          <w:rFonts w:ascii="Arial" w:hAnsi="Arial" w:cs="Arial"/>
          <w:sz w:val="20"/>
          <w:szCs w:val="20"/>
        </w:rPr>
        <w:t>Groskaufmanis</w:t>
      </w:r>
      <w:proofErr w:type="spellEnd"/>
      <w:r w:rsidRPr="00F04004">
        <w:rPr>
          <w:rFonts w:ascii="Arial" w:hAnsi="Arial" w:cs="Arial"/>
          <w:sz w:val="20"/>
          <w:szCs w:val="20"/>
        </w:rPr>
        <w:t xml:space="preserve"> L, and Thomson NB 3rd. Promising Approaches </w:t>
      </w:r>
      <w:proofErr w:type="gramStart"/>
      <w:r w:rsidRPr="00F04004">
        <w:rPr>
          <w:rFonts w:ascii="Arial" w:hAnsi="Arial" w:cs="Arial"/>
          <w:sz w:val="20"/>
          <w:szCs w:val="20"/>
        </w:rPr>
        <w:t>From</w:t>
      </w:r>
      <w:proofErr w:type="gramEnd"/>
      <w:r w:rsidRPr="00F04004">
        <w:rPr>
          <w:rFonts w:ascii="Arial" w:hAnsi="Arial" w:cs="Arial"/>
          <w:sz w:val="20"/>
          <w:szCs w:val="20"/>
        </w:rPr>
        <w:t xml:space="preserve"> Behavioral Economics to Improve Patient Lung Cancer Screening Decisions. </w:t>
      </w:r>
      <w:r w:rsidRPr="00F04004">
        <w:rPr>
          <w:rFonts w:ascii="Arial" w:hAnsi="Arial" w:cs="Arial"/>
          <w:i/>
          <w:iCs/>
          <w:sz w:val="20"/>
          <w:szCs w:val="20"/>
        </w:rPr>
        <w:t xml:space="preserve">J Am Coll </w:t>
      </w:r>
      <w:proofErr w:type="spellStart"/>
      <w:r w:rsidRPr="00F04004">
        <w:rPr>
          <w:rFonts w:ascii="Arial" w:hAnsi="Arial" w:cs="Arial"/>
          <w:i/>
          <w:iCs/>
          <w:sz w:val="20"/>
          <w:szCs w:val="20"/>
        </w:rPr>
        <w:t>Radiol</w:t>
      </w:r>
      <w:proofErr w:type="spellEnd"/>
      <w:r w:rsidRPr="00F04004">
        <w:rPr>
          <w:rFonts w:ascii="Arial" w:hAnsi="Arial" w:cs="Arial"/>
          <w:sz w:val="20"/>
          <w:szCs w:val="20"/>
        </w:rPr>
        <w:t xml:space="preserve">. 2016 Dec;13(12 Pt B):1566-1570. </w:t>
      </w:r>
    </w:p>
    <w:p w:rsidRPr="00F04004" w:rsidR="00170230" w:rsidP="00B96C21" w:rsidRDefault="00170230" w14:paraId="31D386BA" w14:textId="100DF776">
      <w:pPr>
        <w:rPr>
          <w:rFonts w:ascii="Arial" w:hAnsi="Arial" w:eastAsia="Times New Roman" w:cs="Arial"/>
          <w:sz w:val="20"/>
          <w:szCs w:val="20"/>
        </w:rPr>
      </w:pPr>
      <w:r w:rsidRPr="00F04004">
        <w:rPr>
          <w:rFonts w:ascii="Arial" w:hAnsi="Arial" w:cs="Arial"/>
          <w:sz w:val="20"/>
          <w:szCs w:val="20"/>
        </w:rPr>
        <w:t xml:space="preserve">5) </w:t>
      </w:r>
      <w:r w:rsidRPr="00F04004">
        <w:rPr>
          <w:rFonts w:ascii="Arial" w:hAnsi="Arial" w:eastAsia="Times New Roman" w:cs="Arial"/>
          <w:sz w:val="20"/>
          <w:szCs w:val="20"/>
        </w:rPr>
        <w:t xml:space="preserve">Chambers SK, Dunn J, </w:t>
      </w:r>
      <w:proofErr w:type="spellStart"/>
      <w:r w:rsidRPr="00F04004">
        <w:rPr>
          <w:rFonts w:ascii="Arial" w:hAnsi="Arial" w:eastAsia="Times New Roman" w:cs="Arial"/>
          <w:sz w:val="20"/>
          <w:szCs w:val="20"/>
        </w:rPr>
        <w:t>Occhipinti</w:t>
      </w:r>
      <w:proofErr w:type="spellEnd"/>
      <w:r w:rsidRPr="00F04004">
        <w:rPr>
          <w:rFonts w:ascii="Arial" w:hAnsi="Arial" w:eastAsia="Times New Roman" w:cs="Arial"/>
          <w:sz w:val="20"/>
          <w:szCs w:val="20"/>
        </w:rPr>
        <w:t xml:space="preserve"> S, et al. A systematic review of the impact of stigma and nihilism on lung cancer outcomes. </w:t>
      </w:r>
      <w:r w:rsidRPr="00F04004">
        <w:rPr>
          <w:rFonts w:ascii="Arial" w:hAnsi="Arial" w:eastAsia="Times New Roman" w:cs="Arial"/>
          <w:i/>
          <w:iCs/>
          <w:sz w:val="20"/>
          <w:szCs w:val="20"/>
        </w:rPr>
        <w:t>BMC Cancer</w:t>
      </w:r>
      <w:r w:rsidRPr="00F04004">
        <w:rPr>
          <w:rFonts w:ascii="Arial" w:hAnsi="Arial" w:eastAsia="Times New Roman" w:cs="Arial"/>
          <w:sz w:val="20"/>
          <w:szCs w:val="20"/>
        </w:rPr>
        <w:t xml:space="preserve">. 2012 May </w:t>
      </w:r>
      <w:proofErr w:type="gramStart"/>
      <w:r w:rsidRPr="00F04004">
        <w:rPr>
          <w:rFonts w:ascii="Arial" w:hAnsi="Arial" w:eastAsia="Times New Roman" w:cs="Arial"/>
          <w:sz w:val="20"/>
          <w:szCs w:val="20"/>
        </w:rPr>
        <w:t>20;12:184</w:t>
      </w:r>
      <w:proofErr w:type="gramEnd"/>
      <w:r w:rsidRPr="00F04004">
        <w:rPr>
          <w:rFonts w:ascii="Arial" w:hAnsi="Arial" w:eastAsia="Times New Roman" w:cs="Arial"/>
          <w:sz w:val="20"/>
          <w:szCs w:val="20"/>
        </w:rPr>
        <w:t xml:space="preserve">. </w:t>
      </w:r>
    </w:p>
    <w:p w:rsidRPr="00F04004" w:rsidR="00170230" w:rsidP="00B96C21" w:rsidRDefault="00170230" w14:paraId="02DB1A0D" w14:textId="10329AF4">
      <w:pPr>
        <w:rPr>
          <w:rFonts w:ascii="Arial" w:hAnsi="Arial" w:eastAsia="Times New Roman" w:cs="Arial"/>
          <w:sz w:val="20"/>
          <w:szCs w:val="20"/>
        </w:rPr>
      </w:pPr>
      <w:r w:rsidRPr="00F04004">
        <w:rPr>
          <w:rFonts w:ascii="Arial" w:hAnsi="Arial" w:eastAsia="Times New Roman" w:cs="Arial"/>
          <w:sz w:val="20"/>
          <w:szCs w:val="20"/>
        </w:rPr>
        <w:t xml:space="preserve">6) </w:t>
      </w:r>
      <w:proofErr w:type="spellStart"/>
      <w:r w:rsidRPr="00F04004">
        <w:rPr>
          <w:rFonts w:ascii="Arial" w:hAnsi="Arial" w:eastAsia="Times New Roman" w:cs="Arial"/>
          <w:sz w:val="20"/>
          <w:szCs w:val="20"/>
        </w:rPr>
        <w:t>Borondy</w:t>
      </w:r>
      <w:proofErr w:type="spellEnd"/>
      <w:r w:rsidRPr="00F04004">
        <w:rPr>
          <w:rFonts w:ascii="Arial" w:hAnsi="Arial" w:eastAsia="Times New Roman" w:cs="Arial"/>
          <w:sz w:val="20"/>
          <w:szCs w:val="20"/>
        </w:rPr>
        <w:t xml:space="preserve"> Kitts AK, McKee AB, Regis SM, et al. Smoking cessation results in a clinical lung cancer screening program. </w:t>
      </w:r>
      <w:r w:rsidRPr="00F04004">
        <w:rPr>
          <w:rFonts w:ascii="Arial" w:hAnsi="Arial" w:eastAsia="Times New Roman" w:cs="Arial"/>
          <w:i/>
          <w:iCs/>
          <w:sz w:val="20"/>
          <w:szCs w:val="20"/>
        </w:rPr>
        <w:t>J Thorac Dis</w:t>
      </w:r>
      <w:r w:rsidRPr="00F04004">
        <w:rPr>
          <w:rFonts w:ascii="Arial" w:hAnsi="Arial" w:eastAsia="Times New Roman" w:cs="Arial"/>
          <w:sz w:val="20"/>
          <w:szCs w:val="20"/>
        </w:rPr>
        <w:t>. 2016;8(Suppl 6</w:t>
      </w:r>
      <w:proofErr w:type="gramStart"/>
      <w:r w:rsidRPr="00F04004">
        <w:rPr>
          <w:rFonts w:ascii="Arial" w:hAnsi="Arial" w:eastAsia="Times New Roman" w:cs="Arial"/>
          <w:sz w:val="20"/>
          <w:szCs w:val="20"/>
        </w:rPr>
        <w:t>):S</w:t>
      </w:r>
      <w:proofErr w:type="gramEnd"/>
      <w:r w:rsidRPr="00F04004">
        <w:rPr>
          <w:rFonts w:ascii="Arial" w:hAnsi="Arial" w:eastAsia="Times New Roman" w:cs="Arial"/>
          <w:sz w:val="20"/>
          <w:szCs w:val="20"/>
        </w:rPr>
        <w:t xml:space="preserve">481-S487. </w:t>
      </w:r>
    </w:p>
    <w:p w:rsidRPr="00F04004" w:rsidR="00170230" w:rsidP="00B96C21" w:rsidRDefault="00170230" w14:paraId="0EB84707" w14:textId="0A290895">
      <w:pPr>
        <w:rPr>
          <w:rFonts w:ascii="Arial" w:hAnsi="Arial" w:eastAsia="Times New Roman" w:cs="Arial"/>
          <w:sz w:val="20"/>
          <w:szCs w:val="20"/>
        </w:rPr>
      </w:pPr>
      <w:r w:rsidRPr="00F04004">
        <w:rPr>
          <w:rFonts w:ascii="Arial" w:hAnsi="Arial" w:eastAsia="Times New Roman" w:cs="Arial"/>
          <w:sz w:val="20"/>
          <w:szCs w:val="20"/>
        </w:rPr>
        <w:t xml:space="preserve">7) </w:t>
      </w:r>
      <w:proofErr w:type="spellStart"/>
      <w:r w:rsidRPr="00F04004">
        <w:rPr>
          <w:rFonts w:ascii="Arial" w:hAnsi="Arial" w:eastAsia="Times New Roman" w:cs="Arial"/>
          <w:sz w:val="20"/>
          <w:szCs w:val="20"/>
        </w:rPr>
        <w:t>Steliga</w:t>
      </w:r>
      <w:proofErr w:type="spellEnd"/>
      <w:r w:rsidRPr="00F04004">
        <w:rPr>
          <w:rFonts w:ascii="Arial" w:hAnsi="Arial" w:eastAsia="Times New Roman" w:cs="Arial"/>
          <w:sz w:val="20"/>
          <w:szCs w:val="20"/>
        </w:rPr>
        <w:t xml:space="preserve"> MA and Yang P. Integration of smoking cessation and lung cancer screening. </w:t>
      </w:r>
      <w:proofErr w:type="spellStart"/>
      <w:r w:rsidRPr="00F04004">
        <w:rPr>
          <w:rFonts w:ascii="Arial" w:hAnsi="Arial" w:eastAsia="Times New Roman" w:cs="Arial"/>
          <w:i/>
          <w:iCs/>
          <w:sz w:val="20"/>
          <w:szCs w:val="20"/>
        </w:rPr>
        <w:t>Transl</w:t>
      </w:r>
      <w:proofErr w:type="spellEnd"/>
      <w:r w:rsidRPr="00F04004">
        <w:rPr>
          <w:rFonts w:ascii="Arial" w:hAnsi="Arial" w:eastAsia="Times New Roman" w:cs="Arial"/>
          <w:i/>
          <w:iCs/>
          <w:sz w:val="20"/>
          <w:szCs w:val="20"/>
        </w:rPr>
        <w:t xml:space="preserve"> Lung Cancer Res.</w:t>
      </w:r>
      <w:r w:rsidRPr="00F04004">
        <w:rPr>
          <w:rFonts w:ascii="Arial" w:hAnsi="Arial" w:eastAsia="Times New Roman" w:cs="Arial"/>
          <w:sz w:val="20"/>
          <w:szCs w:val="20"/>
        </w:rPr>
        <w:t xml:space="preserve"> 2019 May;8(Suppl 1</w:t>
      </w:r>
      <w:proofErr w:type="gramStart"/>
      <w:r w:rsidRPr="00F04004">
        <w:rPr>
          <w:rFonts w:ascii="Arial" w:hAnsi="Arial" w:eastAsia="Times New Roman" w:cs="Arial"/>
          <w:sz w:val="20"/>
          <w:szCs w:val="20"/>
        </w:rPr>
        <w:t>):S</w:t>
      </w:r>
      <w:proofErr w:type="gramEnd"/>
      <w:r w:rsidRPr="00F04004">
        <w:rPr>
          <w:rFonts w:ascii="Arial" w:hAnsi="Arial" w:eastAsia="Times New Roman" w:cs="Arial"/>
          <w:sz w:val="20"/>
          <w:szCs w:val="20"/>
        </w:rPr>
        <w:t>88-S94.</w:t>
      </w:r>
    </w:p>
    <w:p w:rsidRPr="00F04004" w:rsidR="00170230" w:rsidP="00B96C21" w:rsidRDefault="00170230" w14:paraId="6792CD57" w14:textId="23E73539">
      <w:pPr>
        <w:rPr>
          <w:rFonts w:ascii="Arial" w:hAnsi="Arial" w:eastAsia="Times New Roman" w:cs="Arial"/>
          <w:sz w:val="20"/>
          <w:szCs w:val="20"/>
        </w:rPr>
      </w:pPr>
      <w:r w:rsidRPr="00F04004">
        <w:rPr>
          <w:rFonts w:ascii="Arial" w:hAnsi="Arial" w:eastAsia="Times New Roman" w:cs="Arial"/>
          <w:sz w:val="20"/>
          <w:szCs w:val="20"/>
        </w:rPr>
        <w:t xml:space="preserve">8) Grant RW, Adams AS, Bayliss EA, and Heisler M. Establishing visit priorities for complex patients: A summary of the literature and conceptual model to guide innovative interventions. </w:t>
      </w:r>
      <w:proofErr w:type="spellStart"/>
      <w:r w:rsidRPr="00F04004">
        <w:rPr>
          <w:rFonts w:ascii="Arial" w:hAnsi="Arial" w:eastAsia="Times New Roman" w:cs="Arial"/>
          <w:i/>
          <w:iCs/>
          <w:sz w:val="20"/>
          <w:szCs w:val="20"/>
        </w:rPr>
        <w:t>Healthc</w:t>
      </w:r>
      <w:proofErr w:type="spellEnd"/>
      <w:r w:rsidRPr="00F04004">
        <w:rPr>
          <w:rFonts w:ascii="Arial" w:hAnsi="Arial" w:eastAsia="Times New Roman" w:cs="Arial"/>
          <w:i/>
          <w:iCs/>
          <w:sz w:val="20"/>
          <w:szCs w:val="20"/>
        </w:rPr>
        <w:t xml:space="preserve"> (</w:t>
      </w:r>
      <w:proofErr w:type="spellStart"/>
      <w:r w:rsidRPr="00F04004">
        <w:rPr>
          <w:rFonts w:ascii="Arial" w:hAnsi="Arial" w:eastAsia="Times New Roman" w:cs="Arial"/>
          <w:i/>
          <w:iCs/>
          <w:sz w:val="20"/>
          <w:szCs w:val="20"/>
        </w:rPr>
        <w:t>Amst</w:t>
      </w:r>
      <w:proofErr w:type="spellEnd"/>
      <w:r w:rsidRPr="00F04004">
        <w:rPr>
          <w:rFonts w:ascii="Arial" w:hAnsi="Arial" w:eastAsia="Times New Roman" w:cs="Arial"/>
          <w:i/>
          <w:iCs/>
          <w:sz w:val="20"/>
          <w:szCs w:val="20"/>
        </w:rPr>
        <w:t>)</w:t>
      </w:r>
      <w:r w:rsidRPr="00F04004">
        <w:rPr>
          <w:rFonts w:ascii="Arial" w:hAnsi="Arial" w:eastAsia="Times New Roman" w:cs="Arial"/>
          <w:sz w:val="20"/>
          <w:szCs w:val="20"/>
        </w:rPr>
        <w:t xml:space="preserve">. 2013 Dec;1(3-4):117-122. </w:t>
      </w:r>
    </w:p>
    <w:sectPr w:rsidRPr="00F04004" w:rsidR="00170230" w:rsidSect="00D529CD">
      <w:footerReference w:type="default" r:id="rId20"/>
      <w:pgSz w:w="12240" w:h="15840" w:orient="portrait"/>
      <w:pgMar w:top="720" w:right="720" w:bottom="720" w:left="720" w:header="720" w:footer="432" w:gutter="0"/>
      <w:cols w:space="720"/>
      <w:docGrid w:linePitch="360"/>
      <w:headerReference w:type="default" r:id="R36ee0305fd38459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4B4A" w:rsidP="002C1C6B" w:rsidRDefault="00614B4A" w14:paraId="2E19317F" w14:textId="77777777">
      <w:pPr>
        <w:spacing w:after="0" w:line="240" w:lineRule="auto"/>
      </w:pPr>
      <w:r>
        <w:separator/>
      </w:r>
    </w:p>
  </w:endnote>
  <w:endnote w:type="continuationSeparator" w:id="0">
    <w:p w:rsidR="00614B4A" w:rsidP="002C1C6B" w:rsidRDefault="00614B4A" w14:paraId="084D1F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Janson Text LT">
    <w:altName w:val="Cambria"/>
    <w:panose1 w:val="020B0604020202020204"/>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529CD" w:rsidR="002C1C6B" w:rsidP="00D529CD" w:rsidRDefault="002C1C6B" w14:paraId="32902021" w14:textId="52F30996">
    <w:pPr>
      <w:pStyle w:val="Footer"/>
      <w:jc w:val="center"/>
      <w:rPr>
        <w:rFonts w:ascii="Arial Narrow" w:hAnsi="Arial Narrow" w:cs="Arial"/>
        <w:i/>
        <w:iCs/>
        <w:sz w:val="17"/>
        <w:szCs w:val="17"/>
      </w:rPr>
    </w:pPr>
    <w:r w:rsidRPr="00D529CD">
      <w:rPr>
        <w:rFonts w:ascii="Arial Narrow" w:hAnsi="Arial Narrow" w:cs="Arial"/>
        <w:i/>
        <w:iCs/>
        <w:sz w:val="17"/>
        <w:szCs w:val="17"/>
      </w:rPr>
      <w:t>Template developed by the University of Colorado Cancer Center, University of Colorado Anschutz Medical Campus. Version Ma</w:t>
    </w:r>
    <w:r w:rsidRPr="00D529CD" w:rsidR="00B11E6F">
      <w:rPr>
        <w:rFonts w:ascii="Arial Narrow" w:hAnsi="Arial Narrow" w:cs="Arial"/>
        <w:i/>
        <w:iCs/>
        <w:sz w:val="17"/>
        <w:szCs w:val="17"/>
      </w:rPr>
      <w:t>y</w:t>
    </w:r>
    <w:r w:rsidRPr="00D529CD">
      <w:rPr>
        <w:rFonts w:ascii="Arial Narrow" w:hAnsi="Arial Narrow" w:cs="Arial"/>
        <w:i/>
        <w:iCs/>
        <w:sz w:val="17"/>
        <w:szCs w:val="17"/>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4B4A" w:rsidP="002C1C6B" w:rsidRDefault="00614B4A" w14:paraId="2433029B" w14:textId="77777777">
      <w:pPr>
        <w:spacing w:after="0" w:line="240" w:lineRule="auto"/>
      </w:pPr>
      <w:r>
        <w:separator/>
      </w:r>
    </w:p>
  </w:footnote>
  <w:footnote w:type="continuationSeparator" w:id="0">
    <w:p w:rsidR="00614B4A" w:rsidP="002C1C6B" w:rsidRDefault="00614B4A" w14:paraId="62DAAE6D"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738432BD" w:rsidTr="738432BD" w14:paraId="77229463">
      <w:tc>
        <w:tcPr>
          <w:tcW w:w="3600" w:type="dxa"/>
          <w:tcMar/>
        </w:tcPr>
        <w:p w:rsidR="738432BD" w:rsidP="738432BD" w:rsidRDefault="738432BD" w14:paraId="3E111BA4" w14:textId="190B8225">
          <w:pPr>
            <w:pStyle w:val="Header"/>
            <w:bidi w:val="0"/>
            <w:ind w:left="-115"/>
            <w:jc w:val="left"/>
          </w:pPr>
        </w:p>
      </w:tc>
      <w:tc>
        <w:tcPr>
          <w:tcW w:w="3600" w:type="dxa"/>
          <w:tcMar/>
        </w:tcPr>
        <w:p w:rsidR="738432BD" w:rsidP="738432BD" w:rsidRDefault="738432BD" w14:paraId="0592B2F1" w14:textId="3E596852">
          <w:pPr>
            <w:pStyle w:val="Header"/>
            <w:bidi w:val="0"/>
            <w:jc w:val="center"/>
          </w:pPr>
        </w:p>
      </w:tc>
      <w:tc>
        <w:tcPr>
          <w:tcW w:w="3600" w:type="dxa"/>
          <w:tcMar/>
        </w:tcPr>
        <w:p w:rsidR="738432BD" w:rsidP="738432BD" w:rsidRDefault="738432BD" w14:paraId="2A42B5B7" w14:textId="01E386A5">
          <w:pPr>
            <w:pStyle w:val="Header"/>
            <w:bidi w:val="0"/>
            <w:ind w:right="-115"/>
            <w:jc w:val="right"/>
          </w:pPr>
        </w:p>
      </w:tc>
    </w:tr>
  </w:tbl>
  <w:p w:rsidR="738432BD" w:rsidP="738432BD" w:rsidRDefault="738432BD" w14:paraId="60775721" w14:textId="71D0453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F4293"/>
    <w:multiLevelType w:val="hybridMultilevel"/>
    <w:tmpl w:val="89D41ABE"/>
    <w:lvl w:ilvl="0" w:tplc="D4C2D10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AF57B3"/>
    <w:multiLevelType w:val="hybridMultilevel"/>
    <w:tmpl w:val="16A6490E"/>
    <w:lvl w:ilvl="0" w:tplc="2EA61640">
      <w:start w:val="5"/>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0613A68"/>
    <w:multiLevelType w:val="hybridMultilevel"/>
    <w:tmpl w:val="44E2FEB2"/>
    <w:lvl w:ilvl="0" w:tplc="C1E2B3DA">
      <w:start w:val="4"/>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47F"/>
    <w:rsid w:val="00006B20"/>
    <w:rsid w:val="000163FF"/>
    <w:rsid w:val="000A0D86"/>
    <w:rsid w:val="001358EA"/>
    <w:rsid w:val="0015701D"/>
    <w:rsid w:val="00170230"/>
    <w:rsid w:val="001B6785"/>
    <w:rsid w:val="00203C3D"/>
    <w:rsid w:val="00205AFC"/>
    <w:rsid w:val="002812E3"/>
    <w:rsid w:val="002A347F"/>
    <w:rsid w:val="002B4113"/>
    <w:rsid w:val="002B5A25"/>
    <w:rsid w:val="002C1C6B"/>
    <w:rsid w:val="002F73A9"/>
    <w:rsid w:val="003160B5"/>
    <w:rsid w:val="003853CB"/>
    <w:rsid w:val="00385EBD"/>
    <w:rsid w:val="0044195D"/>
    <w:rsid w:val="00452EA1"/>
    <w:rsid w:val="00473A5B"/>
    <w:rsid w:val="00490121"/>
    <w:rsid w:val="004C67A3"/>
    <w:rsid w:val="004D08D9"/>
    <w:rsid w:val="004D2193"/>
    <w:rsid w:val="00502964"/>
    <w:rsid w:val="00563A09"/>
    <w:rsid w:val="005A480C"/>
    <w:rsid w:val="005B7FB0"/>
    <w:rsid w:val="005C64D8"/>
    <w:rsid w:val="005D041A"/>
    <w:rsid w:val="00600F53"/>
    <w:rsid w:val="00614B4A"/>
    <w:rsid w:val="006267EA"/>
    <w:rsid w:val="00670BFA"/>
    <w:rsid w:val="00680342"/>
    <w:rsid w:val="006C0572"/>
    <w:rsid w:val="006E680D"/>
    <w:rsid w:val="007714FD"/>
    <w:rsid w:val="007F28FD"/>
    <w:rsid w:val="007F355B"/>
    <w:rsid w:val="00834CA0"/>
    <w:rsid w:val="00842C7A"/>
    <w:rsid w:val="008D4C77"/>
    <w:rsid w:val="008D7AFE"/>
    <w:rsid w:val="0091541D"/>
    <w:rsid w:val="009215B1"/>
    <w:rsid w:val="009239AB"/>
    <w:rsid w:val="00924C69"/>
    <w:rsid w:val="009C5204"/>
    <w:rsid w:val="009F3FCB"/>
    <w:rsid w:val="00A826B1"/>
    <w:rsid w:val="00B11E6F"/>
    <w:rsid w:val="00B96C21"/>
    <w:rsid w:val="00B97B06"/>
    <w:rsid w:val="00BB0FED"/>
    <w:rsid w:val="00BC6A06"/>
    <w:rsid w:val="00C25851"/>
    <w:rsid w:val="00CB4083"/>
    <w:rsid w:val="00CF3722"/>
    <w:rsid w:val="00D128CA"/>
    <w:rsid w:val="00D529CD"/>
    <w:rsid w:val="00D73963"/>
    <w:rsid w:val="00D73B97"/>
    <w:rsid w:val="00E86FB0"/>
    <w:rsid w:val="00E92DAE"/>
    <w:rsid w:val="00EA3082"/>
    <w:rsid w:val="00EC5E0E"/>
    <w:rsid w:val="00F04004"/>
    <w:rsid w:val="00F14BF0"/>
    <w:rsid w:val="00F45EC5"/>
    <w:rsid w:val="00F879D4"/>
    <w:rsid w:val="00FD31FA"/>
    <w:rsid w:val="00FD7265"/>
    <w:rsid w:val="480C916F"/>
    <w:rsid w:val="5F1CE26C"/>
    <w:rsid w:val="7384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4813"/>
  <w15:chartTrackingRefBased/>
  <w15:docId w15:val="{9CA4AFAD-60DE-4F92-ADDB-CAE828E6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A347F"/>
    <w:pPr>
      <w:spacing w:line="256" w:lineRule="auto"/>
      <w:ind w:left="720"/>
      <w:contextualSpacing/>
    </w:pPr>
  </w:style>
  <w:style w:type="table" w:styleId="TableGrid">
    <w:name w:val="Table Grid"/>
    <w:basedOn w:val="TableNormal"/>
    <w:uiPriority w:val="39"/>
    <w:rsid w:val="002A34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A0D86"/>
    <w:rPr>
      <w:color w:val="0563C1" w:themeColor="hyperlink"/>
      <w:u w:val="single"/>
    </w:rPr>
  </w:style>
  <w:style w:type="character" w:styleId="UnresolvedMention1" w:customStyle="1">
    <w:name w:val="Unresolved Mention1"/>
    <w:basedOn w:val="DefaultParagraphFont"/>
    <w:uiPriority w:val="99"/>
    <w:semiHidden/>
    <w:unhideWhenUsed/>
    <w:rsid w:val="000A0D86"/>
    <w:rPr>
      <w:color w:val="605E5C"/>
      <w:shd w:val="clear" w:color="auto" w:fill="E1DFDD"/>
    </w:rPr>
  </w:style>
  <w:style w:type="paragraph" w:styleId="Header">
    <w:name w:val="header"/>
    <w:basedOn w:val="Normal"/>
    <w:link w:val="HeaderChar"/>
    <w:uiPriority w:val="99"/>
    <w:unhideWhenUsed/>
    <w:rsid w:val="002C1C6B"/>
    <w:pPr>
      <w:tabs>
        <w:tab w:val="center" w:pos="4680"/>
        <w:tab w:val="right" w:pos="9360"/>
      </w:tabs>
      <w:spacing w:after="0" w:line="240" w:lineRule="auto"/>
    </w:pPr>
  </w:style>
  <w:style w:type="character" w:styleId="HeaderChar" w:customStyle="1">
    <w:name w:val="Header Char"/>
    <w:basedOn w:val="DefaultParagraphFont"/>
    <w:link w:val="Header"/>
    <w:uiPriority w:val="99"/>
    <w:rsid w:val="002C1C6B"/>
  </w:style>
  <w:style w:type="paragraph" w:styleId="Footer">
    <w:name w:val="footer"/>
    <w:basedOn w:val="Normal"/>
    <w:link w:val="FooterChar"/>
    <w:uiPriority w:val="99"/>
    <w:unhideWhenUsed/>
    <w:rsid w:val="002C1C6B"/>
    <w:pPr>
      <w:tabs>
        <w:tab w:val="center" w:pos="4680"/>
        <w:tab w:val="right" w:pos="9360"/>
      </w:tabs>
      <w:spacing w:after="0" w:line="240" w:lineRule="auto"/>
    </w:pPr>
  </w:style>
  <w:style w:type="character" w:styleId="FooterChar" w:customStyle="1">
    <w:name w:val="Footer Char"/>
    <w:basedOn w:val="DefaultParagraphFont"/>
    <w:link w:val="Footer"/>
    <w:uiPriority w:val="99"/>
    <w:rsid w:val="002C1C6B"/>
  </w:style>
  <w:style w:type="paragraph" w:styleId="BalloonText">
    <w:name w:val="Balloon Text"/>
    <w:basedOn w:val="Normal"/>
    <w:link w:val="BalloonTextChar"/>
    <w:uiPriority w:val="99"/>
    <w:semiHidden/>
    <w:unhideWhenUsed/>
    <w:rsid w:val="00EC5E0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C5E0E"/>
    <w:rPr>
      <w:rFonts w:ascii="Segoe UI" w:hAnsi="Segoe UI" w:cs="Segoe UI"/>
      <w:sz w:val="18"/>
      <w:szCs w:val="18"/>
    </w:rPr>
  </w:style>
  <w:style w:type="character" w:styleId="CommentReference">
    <w:name w:val="annotation reference"/>
    <w:basedOn w:val="DefaultParagraphFont"/>
    <w:uiPriority w:val="99"/>
    <w:semiHidden/>
    <w:unhideWhenUsed/>
    <w:rsid w:val="001B6785"/>
    <w:rPr>
      <w:sz w:val="16"/>
      <w:szCs w:val="16"/>
    </w:rPr>
  </w:style>
  <w:style w:type="paragraph" w:styleId="CommentText">
    <w:name w:val="annotation text"/>
    <w:basedOn w:val="Normal"/>
    <w:link w:val="CommentTextChar"/>
    <w:uiPriority w:val="99"/>
    <w:semiHidden/>
    <w:unhideWhenUsed/>
    <w:rsid w:val="001B6785"/>
    <w:pPr>
      <w:spacing w:line="240" w:lineRule="auto"/>
    </w:pPr>
    <w:rPr>
      <w:sz w:val="20"/>
      <w:szCs w:val="20"/>
    </w:rPr>
  </w:style>
  <w:style w:type="character" w:styleId="CommentTextChar" w:customStyle="1">
    <w:name w:val="Comment Text Char"/>
    <w:basedOn w:val="DefaultParagraphFont"/>
    <w:link w:val="CommentText"/>
    <w:uiPriority w:val="99"/>
    <w:semiHidden/>
    <w:rsid w:val="001B6785"/>
    <w:rPr>
      <w:sz w:val="20"/>
      <w:szCs w:val="20"/>
    </w:rPr>
  </w:style>
  <w:style w:type="paragraph" w:styleId="CommentSubject">
    <w:name w:val="annotation subject"/>
    <w:basedOn w:val="CommentText"/>
    <w:next w:val="CommentText"/>
    <w:link w:val="CommentSubjectChar"/>
    <w:uiPriority w:val="99"/>
    <w:semiHidden/>
    <w:unhideWhenUsed/>
    <w:rsid w:val="001B6785"/>
    <w:rPr>
      <w:b/>
      <w:bCs/>
    </w:rPr>
  </w:style>
  <w:style w:type="character" w:styleId="CommentSubjectChar" w:customStyle="1">
    <w:name w:val="Comment Subject Char"/>
    <w:basedOn w:val="CommentTextChar"/>
    <w:link w:val="CommentSubject"/>
    <w:uiPriority w:val="99"/>
    <w:semiHidden/>
    <w:rsid w:val="001B6785"/>
    <w:rPr>
      <w:b/>
      <w:bCs/>
      <w:sz w:val="20"/>
      <w:szCs w:val="20"/>
    </w:rPr>
  </w:style>
  <w:style w:type="paragraph" w:styleId="Default" w:customStyle="1">
    <w:name w:val="Default"/>
    <w:rsid w:val="00CB4083"/>
    <w:pPr>
      <w:autoSpaceDE w:val="0"/>
      <w:autoSpaceDN w:val="0"/>
      <w:adjustRightInd w:val="0"/>
      <w:spacing w:after="0" w:line="240" w:lineRule="auto"/>
    </w:pPr>
    <w:rPr>
      <w:rFonts w:ascii="Janson Text LT" w:hAnsi="Janson Text LT" w:cs="Janson Text LT"/>
      <w:color w:val="000000"/>
      <w:sz w:val="24"/>
      <w:szCs w:val="24"/>
    </w:rPr>
  </w:style>
  <w:style w:type="character" w:styleId="A0" w:customStyle="1">
    <w:name w:val="A0"/>
    <w:uiPriority w:val="99"/>
    <w:rsid w:val="00CB4083"/>
    <w:rPr>
      <w:rFonts w:cs="Janson Text LT"/>
      <w:color w:val="000000"/>
      <w:sz w:val="15"/>
      <w:szCs w:val="15"/>
    </w:rPr>
  </w:style>
  <w:style w:type="character" w:styleId="ref-journal" w:customStyle="1">
    <w:name w:val="ref-journal"/>
    <w:basedOn w:val="DefaultParagraphFont"/>
    <w:rsid w:val="00CB4083"/>
  </w:style>
  <w:style w:type="character" w:styleId="ref-vol" w:customStyle="1">
    <w:name w:val="ref-vol"/>
    <w:basedOn w:val="DefaultParagraphFont"/>
    <w:rsid w:val="00CB4083"/>
  </w:style>
  <w:style w:type="character" w:styleId="UnresolvedMention">
    <w:name w:val="Unresolved Mention"/>
    <w:basedOn w:val="DefaultParagraphFont"/>
    <w:uiPriority w:val="99"/>
    <w:semiHidden/>
    <w:unhideWhenUsed/>
    <w:rsid w:val="00FD3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2182">
      <w:bodyDiv w:val="1"/>
      <w:marLeft w:val="0"/>
      <w:marRight w:val="0"/>
      <w:marTop w:val="0"/>
      <w:marBottom w:val="0"/>
      <w:divBdr>
        <w:top w:val="none" w:sz="0" w:space="0" w:color="auto"/>
        <w:left w:val="none" w:sz="0" w:space="0" w:color="auto"/>
        <w:bottom w:val="none" w:sz="0" w:space="0" w:color="auto"/>
        <w:right w:val="none" w:sz="0" w:space="0" w:color="auto"/>
      </w:divBdr>
      <w:divsChild>
        <w:div w:id="1152255881">
          <w:marLeft w:val="0"/>
          <w:marRight w:val="0"/>
          <w:marTop w:val="0"/>
          <w:marBottom w:val="0"/>
          <w:divBdr>
            <w:top w:val="none" w:sz="0" w:space="0" w:color="auto"/>
            <w:left w:val="none" w:sz="0" w:space="0" w:color="auto"/>
            <w:bottom w:val="none" w:sz="0" w:space="0" w:color="auto"/>
            <w:right w:val="none" w:sz="0" w:space="0" w:color="auto"/>
          </w:divBdr>
        </w:div>
      </w:divsChild>
    </w:div>
    <w:div w:id="511186914">
      <w:bodyDiv w:val="1"/>
      <w:marLeft w:val="0"/>
      <w:marRight w:val="0"/>
      <w:marTop w:val="0"/>
      <w:marBottom w:val="0"/>
      <w:divBdr>
        <w:top w:val="none" w:sz="0" w:space="0" w:color="auto"/>
        <w:left w:val="none" w:sz="0" w:space="0" w:color="auto"/>
        <w:bottom w:val="none" w:sz="0" w:space="0" w:color="auto"/>
        <w:right w:val="none" w:sz="0" w:space="0" w:color="auto"/>
      </w:divBdr>
    </w:div>
    <w:div w:id="1448044240">
      <w:bodyDiv w:val="1"/>
      <w:marLeft w:val="0"/>
      <w:marRight w:val="0"/>
      <w:marTop w:val="0"/>
      <w:marBottom w:val="0"/>
      <w:divBdr>
        <w:top w:val="none" w:sz="0" w:space="0" w:color="auto"/>
        <w:left w:val="none" w:sz="0" w:space="0" w:color="auto"/>
        <w:bottom w:val="none" w:sz="0" w:space="0" w:color="auto"/>
        <w:right w:val="none" w:sz="0" w:space="0" w:color="auto"/>
      </w:divBdr>
    </w:div>
    <w:div w:id="1483110497">
      <w:bodyDiv w:val="1"/>
      <w:marLeft w:val="0"/>
      <w:marRight w:val="0"/>
      <w:marTop w:val="0"/>
      <w:marBottom w:val="0"/>
      <w:divBdr>
        <w:top w:val="none" w:sz="0" w:space="0" w:color="auto"/>
        <w:left w:val="none" w:sz="0" w:space="0" w:color="auto"/>
        <w:bottom w:val="none" w:sz="0" w:space="0" w:color="auto"/>
        <w:right w:val="none" w:sz="0" w:space="0" w:color="auto"/>
      </w:divBdr>
      <w:divsChild>
        <w:div w:id="1965844977">
          <w:marLeft w:val="0"/>
          <w:marRight w:val="0"/>
          <w:marTop w:val="0"/>
          <w:marBottom w:val="0"/>
          <w:divBdr>
            <w:top w:val="none" w:sz="0" w:space="0" w:color="auto"/>
            <w:left w:val="none" w:sz="0" w:space="0" w:color="auto"/>
            <w:bottom w:val="none" w:sz="0" w:space="0" w:color="auto"/>
            <w:right w:val="none" w:sz="0" w:space="0" w:color="auto"/>
          </w:divBdr>
        </w:div>
      </w:divsChild>
    </w:div>
    <w:div w:id="1527476211">
      <w:bodyDiv w:val="1"/>
      <w:marLeft w:val="0"/>
      <w:marRight w:val="0"/>
      <w:marTop w:val="0"/>
      <w:marBottom w:val="0"/>
      <w:divBdr>
        <w:top w:val="none" w:sz="0" w:space="0" w:color="auto"/>
        <w:left w:val="none" w:sz="0" w:space="0" w:color="auto"/>
        <w:bottom w:val="none" w:sz="0" w:space="0" w:color="auto"/>
        <w:right w:val="none" w:sz="0" w:space="0" w:color="auto"/>
      </w:divBdr>
    </w:div>
    <w:div w:id="1842698990">
      <w:bodyDiv w:val="1"/>
      <w:marLeft w:val="0"/>
      <w:marRight w:val="0"/>
      <w:marTop w:val="0"/>
      <w:marBottom w:val="0"/>
      <w:divBdr>
        <w:top w:val="none" w:sz="0" w:space="0" w:color="auto"/>
        <w:left w:val="none" w:sz="0" w:space="0" w:color="auto"/>
        <w:bottom w:val="none" w:sz="0" w:space="0" w:color="auto"/>
        <w:right w:val="none" w:sz="0" w:space="0" w:color="auto"/>
      </w:divBdr>
      <w:divsChild>
        <w:div w:id="73462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creativecommons.org/licenses/by-sa/3.0/" TargetMode="External" Id="rId13"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s://nlcrt.org/about/task-groups/survivorship-stigma-and-nihilism/" TargetMode="External" Id="rId7" /><Relationship Type="http://schemas.openxmlformats.org/officeDocument/2006/relationships/hyperlink" Target="http://commons.wikimedia.org/wiki/file:pictogram_voting_rename.png" TargetMode="External" Id="rId12" /><Relationship Type="http://schemas.openxmlformats.org/officeDocument/2006/relationships/image" Target="media/image5.png" Id="rId17" /><Relationship Type="http://schemas.openxmlformats.org/officeDocument/2006/relationships/styles" Target="styles.xml" Id="rId2" /><Relationship Type="http://schemas.openxmlformats.org/officeDocument/2006/relationships/hyperlink" Target="https://creativecommons.org/licenses/by-sa/3.0/" TargetMode="Externa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commons.wikimedia.org/wiki/file:pictogram_voting_rename.png" TargetMode="External" Id="rId11" /><Relationship Type="http://schemas.openxmlformats.org/officeDocument/2006/relationships/footnotes" Target="footnotes.xml" Id="rId5" /><Relationship Type="http://schemas.openxmlformats.org/officeDocument/2006/relationships/hyperlink" Target="http://commons.wikimedia.org/wiki/file:pictogram_voting_rename.png" TargetMode="External" Id="rId1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header" Target="/word/header.xml" Id="R36ee0305fd38459a" /><Relationship Type="http://schemas.openxmlformats.org/officeDocument/2006/relationships/image" Target="/media/image7.png" Id="R19ffd0f24e2e41ac" /><Relationship Type="http://schemas.openxmlformats.org/officeDocument/2006/relationships/hyperlink" Target="https://www.lungcancerresearchfoundation.org/for-patients/patient-stories/" TargetMode="External" Id="Rbbda94376ad444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Risendal, Betsy</dc:creator>
  <keywords/>
  <dc:description/>
  <lastModifiedBy>Hirsch, Erin April</lastModifiedBy>
  <revision>8</revision>
  <dcterms:created xsi:type="dcterms:W3CDTF">2021-05-25T17:48:00.0000000Z</dcterms:created>
  <dcterms:modified xsi:type="dcterms:W3CDTF">2021-11-08T16:37:01.6656196Z</dcterms:modified>
</coreProperties>
</file>